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w:t>
      </w:r>
      <w:proofErr w:type="spellStart"/>
      <w:r>
        <w:rPr>
          <w:lang w:val="lv-LV"/>
        </w:rPr>
        <w:t>vecpiebalga@vecpiebalga.lv</w:t>
      </w:r>
      <w:proofErr w:type="spellEnd"/>
      <w:r>
        <w:rPr>
          <w:lang w:val="lv-LV"/>
        </w:rPr>
        <w:t xml:space="preserve">, </w:t>
      </w:r>
      <w:proofErr w:type="spellStart"/>
      <w:r>
        <w:rPr>
          <w:lang w:val="lv-LV"/>
        </w:rPr>
        <w:t>www.vecpiebalga.lv</w:t>
      </w:r>
      <w:proofErr w:type="spellEnd"/>
    </w:p>
    <w:p w:rsidR="0099042B" w:rsidRPr="00BE3B5E" w:rsidRDefault="0099042B" w:rsidP="0099042B">
      <w:pPr>
        <w:rPr>
          <w:lang w:val="lv-LV"/>
        </w:rPr>
      </w:pPr>
    </w:p>
    <w:p w:rsidR="0099042B" w:rsidRPr="00BE3B5E" w:rsidRDefault="0099042B" w:rsidP="0099042B">
      <w:pPr>
        <w:jc w:val="center"/>
        <w:rPr>
          <w:lang w:val="lv-LV"/>
        </w:rPr>
      </w:pPr>
      <w:bookmarkStart w:id="0" w:name="_GoBack"/>
      <w:r w:rsidRPr="00BE3B5E">
        <w:rPr>
          <w:lang w:val="lv-LV"/>
        </w:rPr>
        <w:t xml:space="preserve">DOMES </w:t>
      </w:r>
      <w:r w:rsidR="004959CB" w:rsidRPr="00BE3B5E">
        <w:rPr>
          <w:lang w:val="lv-LV"/>
        </w:rPr>
        <w:t xml:space="preserve">ĀRKĀRTAS </w:t>
      </w:r>
      <w:r w:rsidRPr="00BE3B5E">
        <w:rPr>
          <w:lang w:val="lv-LV"/>
        </w:rP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916A1A">
        <w:rPr>
          <w:lang w:val="lv-LV"/>
        </w:rPr>
        <w:t>1</w:t>
      </w:r>
      <w:r w:rsidR="004011B5">
        <w:rPr>
          <w:lang w:val="lv-LV"/>
        </w:rPr>
        <w:t>6</w:t>
      </w:r>
      <w:r w:rsidR="00916A1A">
        <w:rPr>
          <w:lang w:val="lv-LV"/>
        </w:rPr>
        <w:t>.</w:t>
      </w:r>
      <w:r w:rsidR="004011B5">
        <w:rPr>
          <w:lang w:val="lv-LV"/>
        </w:rPr>
        <w:t>februārī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4011B5">
        <w:rPr>
          <w:lang w:val="lv-LV"/>
        </w:rPr>
        <w:t>3</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4011B5">
        <w:rPr>
          <w:lang w:val="lv-LV"/>
        </w:rPr>
        <w:t>4</w:t>
      </w:r>
      <w:r w:rsidR="004011B5" w:rsidRPr="004011B5">
        <w:rPr>
          <w:u w:val="single"/>
          <w:vertAlign w:val="superscript"/>
          <w:lang w:val="lv-LV"/>
        </w:rPr>
        <w:t>45</w:t>
      </w:r>
    </w:p>
    <w:p w:rsidR="0099042B" w:rsidRDefault="0099042B" w:rsidP="0099042B">
      <w:pPr>
        <w:rPr>
          <w:lang w:val="lv-LV"/>
        </w:rPr>
      </w:pPr>
      <w:r>
        <w:rPr>
          <w:lang w:val="lv-LV"/>
        </w:rPr>
        <w:t>Sēdi atklāj plkst.1</w:t>
      </w:r>
      <w:r w:rsidR="004011B5">
        <w:rPr>
          <w:lang w:val="lv-LV"/>
        </w:rPr>
        <w:t>4</w:t>
      </w:r>
      <w:r w:rsidR="004011B5" w:rsidRPr="004011B5">
        <w:rPr>
          <w:u w:val="single"/>
          <w:vertAlign w:val="superscript"/>
          <w:lang w:val="lv-LV"/>
        </w:rPr>
        <w:t>45</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4011B5" w:rsidRPr="004011B5" w:rsidRDefault="004011B5" w:rsidP="004011B5">
      <w:pPr>
        <w:pStyle w:val="Paraststmeklis"/>
        <w:numPr>
          <w:ilvl w:val="0"/>
          <w:numId w:val="28"/>
        </w:numPr>
        <w:spacing w:before="0" w:beforeAutospacing="0" w:after="0" w:afterAutospacing="0"/>
        <w:contextualSpacing/>
        <w:rPr>
          <w:rStyle w:val="Izteiksmgs"/>
          <w:b w:val="0"/>
        </w:rPr>
      </w:pPr>
      <w:r w:rsidRPr="004011B5">
        <w:rPr>
          <w:rStyle w:val="Izteiksmgs"/>
          <w:b w:val="0"/>
        </w:rPr>
        <w:t>Par cirsmu izsoles rezul</w:t>
      </w:r>
      <w:r>
        <w:rPr>
          <w:rStyle w:val="Izteiksmgs"/>
          <w:b w:val="0"/>
        </w:rPr>
        <w:t>tātu apstiprināšanu.</w:t>
      </w:r>
    </w:p>
    <w:p w:rsidR="004011B5" w:rsidRPr="004011B5" w:rsidRDefault="004011B5" w:rsidP="004011B5">
      <w:pPr>
        <w:pStyle w:val="Paraststmeklis"/>
        <w:numPr>
          <w:ilvl w:val="0"/>
          <w:numId w:val="28"/>
        </w:numPr>
        <w:spacing w:before="0" w:beforeAutospacing="0" w:after="0" w:afterAutospacing="0"/>
        <w:contextualSpacing/>
        <w:rPr>
          <w:rStyle w:val="Izteiksmgs"/>
          <w:b w:val="0"/>
        </w:rPr>
      </w:pPr>
      <w:r w:rsidRPr="004011B5">
        <w:rPr>
          <w:rStyle w:val="Izteiksmgs"/>
          <w:b w:val="0"/>
        </w:rPr>
        <w:t>Par zemes vienības pie</w:t>
      </w:r>
      <w:r>
        <w:rPr>
          <w:rStyle w:val="Izteiksmgs"/>
          <w:b w:val="0"/>
        </w:rPr>
        <w:t>kritību pašvaldībai.</w:t>
      </w:r>
    </w:p>
    <w:p w:rsidR="004011B5" w:rsidRPr="004011B5" w:rsidRDefault="004011B5" w:rsidP="004011B5">
      <w:pPr>
        <w:pStyle w:val="Paraststmeklis"/>
        <w:numPr>
          <w:ilvl w:val="0"/>
          <w:numId w:val="28"/>
        </w:numPr>
        <w:spacing w:before="0" w:beforeAutospacing="0" w:after="0" w:afterAutospacing="0"/>
        <w:contextualSpacing/>
        <w:rPr>
          <w:rStyle w:val="Izteiksmgs"/>
          <w:b w:val="0"/>
        </w:rPr>
      </w:pPr>
      <w:r w:rsidRPr="004011B5">
        <w:rPr>
          <w:rStyle w:val="Izteiksmgs"/>
          <w:b w:val="0"/>
        </w:rPr>
        <w:t>Par zemes vienības pie</w:t>
      </w:r>
      <w:r>
        <w:rPr>
          <w:rStyle w:val="Izteiksmgs"/>
          <w:b w:val="0"/>
        </w:rPr>
        <w:t>kritību pašvaldībai.</w:t>
      </w:r>
    </w:p>
    <w:p w:rsidR="004011B5" w:rsidRPr="004011B5" w:rsidRDefault="004011B5" w:rsidP="004011B5">
      <w:pPr>
        <w:pStyle w:val="Paraststmeklis"/>
        <w:numPr>
          <w:ilvl w:val="0"/>
          <w:numId w:val="28"/>
        </w:numPr>
        <w:spacing w:before="0" w:beforeAutospacing="0" w:after="0" w:afterAutospacing="0"/>
        <w:contextualSpacing/>
        <w:rPr>
          <w:rStyle w:val="Izteiksmgs"/>
          <w:b w:val="0"/>
        </w:rPr>
      </w:pPr>
      <w:r w:rsidRPr="004011B5">
        <w:rPr>
          <w:rStyle w:val="Izteiksmgs"/>
          <w:b w:val="0"/>
        </w:rPr>
        <w:t>Par zemes vienības pie</w:t>
      </w:r>
      <w:r>
        <w:rPr>
          <w:rStyle w:val="Izteiksmgs"/>
          <w:b w:val="0"/>
        </w:rPr>
        <w:t>kritību pašvaldībai.</w:t>
      </w:r>
    </w:p>
    <w:p w:rsidR="005A6CF0" w:rsidRPr="005A6CF0" w:rsidRDefault="005A6CF0" w:rsidP="005A6CF0">
      <w:pPr>
        <w:pStyle w:val="Paraststmeklis"/>
        <w:spacing w:before="0" w:beforeAutospacing="0" w:after="0" w:afterAutospacing="0"/>
        <w:ind w:left="720"/>
        <w:contextualSpacing/>
        <w:rPr>
          <w:rStyle w:val="Izteiksmgs"/>
          <w:b w:val="0"/>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916A1A" w:rsidRDefault="0099042B" w:rsidP="0099042B">
      <w:pPr>
        <w:rPr>
          <w:lang w:val="lv-LV"/>
        </w:rPr>
      </w:pPr>
      <w:r>
        <w:rPr>
          <w:lang w:val="lv-LV"/>
        </w:rPr>
        <w:t xml:space="preserve">Deputāti – </w:t>
      </w:r>
      <w:r w:rsidR="00916A1A">
        <w:rPr>
          <w:lang w:val="lv-LV"/>
        </w:rPr>
        <w:t>Edgars BĒRZKALNS</w:t>
      </w:r>
    </w:p>
    <w:p w:rsidR="00916A1A" w:rsidRDefault="00916A1A" w:rsidP="0099042B">
      <w:pPr>
        <w:rPr>
          <w:lang w:val="lv-LV"/>
        </w:rPr>
      </w:pPr>
      <w:r>
        <w:rPr>
          <w:lang w:val="lv-LV"/>
        </w:rPr>
        <w:t xml:space="preserve">                  Līva GRUDULE</w:t>
      </w:r>
    </w:p>
    <w:p w:rsidR="0099042B" w:rsidRDefault="00916A1A" w:rsidP="0099042B">
      <w:pPr>
        <w:rPr>
          <w:lang w:val="lv-LV"/>
        </w:rPr>
      </w:pPr>
      <w:r>
        <w:rPr>
          <w:lang w:val="lv-LV"/>
        </w:rPr>
        <w:t xml:space="preserve">                  </w:t>
      </w:r>
      <w:r w:rsidR="0099042B">
        <w:rPr>
          <w:lang w:val="lv-LV"/>
        </w:rPr>
        <w:t>Viesturs MELBĀRDIS</w:t>
      </w:r>
    </w:p>
    <w:p w:rsidR="00E57385" w:rsidRDefault="00E57385" w:rsidP="006D6A3C">
      <w:pPr>
        <w:rPr>
          <w:lang w:val="lv-LV"/>
        </w:rPr>
      </w:pPr>
      <w:r>
        <w:rPr>
          <w:lang w:val="lv-LV"/>
        </w:rPr>
        <w:tab/>
      </w:r>
      <w:r w:rsidR="006D6A3C">
        <w:rPr>
          <w:lang w:val="lv-LV"/>
        </w:rPr>
        <w:t xml:space="preserve">      </w:t>
      </w:r>
      <w:r>
        <w:rPr>
          <w:lang w:val="lv-LV"/>
        </w:rPr>
        <w:t>Daina SKRASTIŅA</w:t>
      </w:r>
    </w:p>
    <w:p w:rsidR="000C7E52" w:rsidRDefault="000C7E52" w:rsidP="006D6A3C">
      <w:pPr>
        <w:rPr>
          <w:lang w:val="lv-LV"/>
        </w:rPr>
      </w:pPr>
      <w:r>
        <w:rPr>
          <w:lang w:val="lv-LV"/>
        </w:rPr>
        <w:t xml:space="preserve">                  </w:t>
      </w:r>
      <w:r w:rsidR="00D42EF1">
        <w:rPr>
          <w:lang w:val="lv-LV"/>
        </w:rPr>
        <w:t>Ilona RADZIŅA</w:t>
      </w:r>
    </w:p>
    <w:p w:rsidR="005A6CF0" w:rsidRDefault="005A6CF0" w:rsidP="006D6A3C">
      <w:pPr>
        <w:rPr>
          <w:lang w:val="lv-LV"/>
        </w:rPr>
      </w:pPr>
      <w:r>
        <w:rPr>
          <w:lang w:val="lv-LV"/>
        </w:rPr>
        <w:t xml:space="preserve">                  Jānis VĪLIPS</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916A1A" w:rsidRDefault="00916A1A" w:rsidP="0099042B">
      <w:pPr>
        <w:rPr>
          <w:lang w:val="lv-LV"/>
        </w:rPr>
      </w:pPr>
      <w:r>
        <w:rPr>
          <w:lang w:val="lv-LV"/>
        </w:rPr>
        <w:t>Nekustamā īpašuma speciāliste Daina SLAIDIŅA</w:t>
      </w:r>
    </w:p>
    <w:p w:rsidR="00DD6DB6" w:rsidRDefault="00DD6DB6"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4011B5" w:rsidRDefault="004011B5" w:rsidP="00BD3C50">
      <w:pPr>
        <w:rPr>
          <w:lang w:val="lv-LV"/>
        </w:rPr>
      </w:pPr>
    </w:p>
    <w:bookmarkEnd w:id="0"/>
    <w:p w:rsidR="005A6CF0" w:rsidRDefault="005A6CF0" w:rsidP="00BD3C50">
      <w:pPr>
        <w:rPr>
          <w:lang w:val="lv-LV"/>
        </w:rPr>
      </w:pPr>
    </w:p>
    <w:p w:rsidR="008C4360" w:rsidRDefault="008C4360" w:rsidP="00BD3C50">
      <w:pPr>
        <w:rPr>
          <w:lang w:val="lv-LV"/>
        </w:rPr>
      </w:pPr>
    </w:p>
    <w:p w:rsidR="008C4360" w:rsidRDefault="008C4360" w:rsidP="00BD3C50">
      <w:pPr>
        <w:rPr>
          <w:lang w:val="lv-LV"/>
        </w:rPr>
      </w:pPr>
    </w:p>
    <w:p w:rsidR="008C4360" w:rsidRDefault="008C4360" w:rsidP="00BD3C50">
      <w:pPr>
        <w:rPr>
          <w:lang w:val="lv-LV"/>
        </w:rPr>
      </w:pPr>
    </w:p>
    <w:p w:rsidR="008C4360" w:rsidRDefault="008C4360" w:rsidP="00BD3C50">
      <w:pPr>
        <w:rPr>
          <w:lang w:val="lv-LV"/>
        </w:rPr>
      </w:pPr>
    </w:p>
    <w:p w:rsidR="008C4360" w:rsidRDefault="008C4360" w:rsidP="00BD3C50">
      <w:pPr>
        <w:rPr>
          <w:lang w:val="lv-LV"/>
        </w:rPr>
      </w:pPr>
    </w:p>
    <w:p w:rsidR="008C4360" w:rsidRDefault="008C4360" w:rsidP="00BD3C50">
      <w:pPr>
        <w:rPr>
          <w:lang w:val="lv-LV"/>
        </w:rPr>
      </w:pPr>
    </w:p>
    <w:p w:rsidR="008C4360" w:rsidRDefault="008C4360" w:rsidP="00BD3C50">
      <w:pPr>
        <w:rPr>
          <w:lang w:val="lv-LV"/>
        </w:rPr>
      </w:pPr>
    </w:p>
    <w:p w:rsidR="004011B5" w:rsidRDefault="004011B5" w:rsidP="004011B5">
      <w:pPr>
        <w:jc w:val="center"/>
        <w:rPr>
          <w:b/>
          <w:lang w:val="lv-LV"/>
        </w:rPr>
      </w:pPr>
      <w:r>
        <w:rPr>
          <w:b/>
          <w:lang w:val="lv-LV"/>
        </w:rPr>
        <w:lastRenderedPageBreak/>
        <w:t>1.</w:t>
      </w:r>
    </w:p>
    <w:p w:rsidR="004011B5" w:rsidRDefault="004011B5" w:rsidP="004011B5">
      <w:pPr>
        <w:pBdr>
          <w:bottom w:val="single" w:sz="12" w:space="1" w:color="auto"/>
        </w:pBdr>
        <w:jc w:val="center"/>
        <w:rPr>
          <w:b/>
          <w:lang w:val="lv-LV"/>
        </w:rPr>
      </w:pPr>
      <w:r w:rsidRPr="00F136D6">
        <w:rPr>
          <w:b/>
          <w:lang w:val="lv-LV"/>
        </w:rPr>
        <w:t>Par cirsmu izsoles rezultātu apstiprināšanu</w:t>
      </w:r>
    </w:p>
    <w:p w:rsidR="004011B5" w:rsidRPr="004011B5" w:rsidRDefault="004011B5" w:rsidP="004011B5">
      <w:pPr>
        <w:rPr>
          <w:lang w:val="lv-LV"/>
        </w:rPr>
      </w:pPr>
      <w:r>
        <w:rPr>
          <w:lang w:val="lv-LV"/>
        </w:rPr>
        <w:t>Ziņo D.Slaidiņa</w:t>
      </w:r>
    </w:p>
    <w:p w:rsidR="004011B5" w:rsidRPr="00F136D6" w:rsidRDefault="004011B5" w:rsidP="004011B5">
      <w:pPr>
        <w:jc w:val="center"/>
        <w:rPr>
          <w:b/>
          <w:lang w:val="lv-LV"/>
        </w:rPr>
      </w:pPr>
    </w:p>
    <w:p w:rsidR="004011B5" w:rsidRPr="00924D7A" w:rsidRDefault="004011B5" w:rsidP="004011B5">
      <w:pPr>
        <w:jc w:val="both"/>
        <w:rPr>
          <w:lang w:val="lv-LV"/>
        </w:rPr>
      </w:pPr>
      <w:r w:rsidRPr="00F136D6">
        <w:rPr>
          <w:lang w:val="lv-LV"/>
        </w:rPr>
        <w:tab/>
        <w:t>Pamatojoties uz LR likuma „Par pašval</w:t>
      </w:r>
      <w:r w:rsidR="00BE3B5E">
        <w:rPr>
          <w:lang w:val="lv-LV"/>
        </w:rPr>
        <w:t>dībām” 14.panta pirmās  daļas 2</w:t>
      </w:r>
      <w:r w:rsidRPr="00F136D6">
        <w:rPr>
          <w:lang w:val="lv-LV"/>
        </w:rPr>
        <w:t xml:space="preserve">.punktu un 15.pantu, LR likuma „Publiskas personas mantas atsavināšanas likums” 34.panta 2.daļu, Vecpiebalgas novada pašvaldības  īpašumu privatizācijas komisijas apstiprināto 24.01.2017.  </w:t>
      </w:r>
      <w:r w:rsidRPr="00924D7A">
        <w:rPr>
          <w:lang w:val="lv-LV"/>
        </w:rPr>
        <w:t>izsoles protokolu Nr.1,  atklāti balsojot</w:t>
      </w:r>
      <w:r w:rsidR="00BE3B5E">
        <w:rPr>
          <w:lang w:val="lv-LV"/>
        </w:rPr>
        <w:t>:</w:t>
      </w:r>
      <w:r w:rsidRPr="00924D7A">
        <w:rPr>
          <w:lang w:val="lv-LV"/>
        </w:rPr>
        <w:t xml:space="preserve"> </w:t>
      </w:r>
      <w:r w:rsidRPr="00924D7A">
        <w:rPr>
          <w:rStyle w:val="Izteiksmgs"/>
          <w:lang w:val="lv-LV"/>
        </w:rPr>
        <w:t>PAR</w:t>
      </w:r>
      <w:r w:rsidRPr="00924D7A">
        <w:rPr>
          <w:lang w:val="lv-LV"/>
        </w:rPr>
        <w:t xml:space="preserve"> – </w:t>
      </w:r>
      <w:r w:rsidR="00AC4DDD">
        <w:rPr>
          <w:lang w:val="lv-LV"/>
        </w:rPr>
        <w:t xml:space="preserve">I.Radziņa, </w:t>
      </w:r>
      <w:proofErr w:type="spellStart"/>
      <w:r w:rsidR="00AC4DDD">
        <w:rPr>
          <w:lang w:val="lv-LV"/>
        </w:rPr>
        <w:t>V.Melbārdis</w:t>
      </w:r>
      <w:proofErr w:type="spellEnd"/>
      <w:r w:rsidR="00AC4DDD">
        <w:rPr>
          <w:lang w:val="lv-LV"/>
        </w:rPr>
        <w:t xml:space="preserve">, D.Skrastiņa, </w:t>
      </w:r>
      <w:proofErr w:type="spellStart"/>
      <w:r w:rsidR="00AC4DDD">
        <w:rPr>
          <w:lang w:val="lv-LV"/>
        </w:rPr>
        <w:t>E.Bērzkalns</w:t>
      </w:r>
      <w:proofErr w:type="spellEnd"/>
      <w:r w:rsidR="00AC4DDD">
        <w:rPr>
          <w:lang w:val="lv-LV"/>
        </w:rPr>
        <w:t xml:space="preserve">, </w:t>
      </w:r>
      <w:proofErr w:type="spellStart"/>
      <w:r w:rsidR="00AC4DDD">
        <w:rPr>
          <w:lang w:val="lv-LV"/>
        </w:rPr>
        <w:t>L.Grudule</w:t>
      </w:r>
      <w:proofErr w:type="spellEnd"/>
      <w:r w:rsidR="00AC4DDD">
        <w:rPr>
          <w:lang w:val="lv-LV"/>
        </w:rPr>
        <w:t xml:space="preserve">, J.Vīlips, </w:t>
      </w:r>
      <w:proofErr w:type="spellStart"/>
      <w:r w:rsidR="00AC4DDD">
        <w:rPr>
          <w:lang w:val="lv-LV"/>
        </w:rPr>
        <w:t>E.Frīdvalde-Andersone</w:t>
      </w:r>
      <w:r w:rsidRPr="00924D7A">
        <w:rPr>
          <w:lang w:val="lv-LV"/>
        </w:rPr>
        <w:t>,</w:t>
      </w:r>
      <w:proofErr w:type="spellEnd"/>
      <w:r w:rsidRPr="00924D7A">
        <w:rPr>
          <w:lang w:val="lv-LV"/>
        </w:rPr>
        <w:t xml:space="preserve"> </w:t>
      </w:r>
      <w:r w:rsidRPr="00924D7A">
        <w:rPr>
          <w:rStyle w:val="Izteiksmgs"/>
          <w:lang w:val="lv-LV"/>
        </w:rPr>
        <w:t>PRET</w:t>
      </w:r>
      <w:r w:rsidRPr="00924D7A">
        <w:rPr>
          <w:lang w:val="lv-LV"/>
        </w:rPr>
        <w:t xml:space="preserve">- </w:t>
      </w:r>
      <w:r w:rsidR="00AC4DDD">
        <w:rPr>
          <w:lang w:val="lv-LV"/>
        </w:rPr>
        <w:t>nav</w:t>
      </w:r>
      <w:r w:rsidRPr="00924D7A">
        <w:rPr>
          <w:lang w:val="lv-LV"/>
        </w:rPr>
        <w:t xml:space="preserve">, </w:t>
      </w:r>
      <w:r w:rsidRPr="00924D7A">
        <w:rPr>
          <w:rStyle w:val="Izteiksmgs"/>
          <w:lang w:val="lv-LV"/>
        </w:rPr>
        <w:t>ATTURAS</w:t>
      </w:r>
      <w:r w:rsidRPr="00924D7A">
        <w:rPr>
          <w:lang w:val="lv-LV"/>
        </w:rPr>
        <w:t xml:space="preserve">- </w:t>
      </w:r>
      <w:r w:rsidR="00AC4DDD">
        <w:rPr>
          <w:lang w:val="lv-LV"/>
        </w:rPr>
        <w:t>nav</w:t>
      </w:r>
      <w:r w:rsidRPr="00924D7A">
        <w:rPr>
          <w:lang w:val="lv-LV"/>
        </w:rPr>
        <w:t xml:space="preserve">, </w:t>
      </w:r>
    </w:p>
    <w:p w:rsidR="004011B5" w:rsidRPr="00924D7A" w:rsidRDefault="004011B5" w:rsidP="004011B5">
      <w:pPr>
        <w:jc w:val="both"/>
        <w:rPr>
          <w:lang w:val="lv-LV"/>
        </w:rPr>
      </w:pPr>
      <w:r>
        <w:rPr>
          <w:rStyle w:val="Izteiksmgs"/>
          <w:lang w:val="lv-LV"/>
        </w:rPr>
        <w:t xml:space="preserve">Vecpiebalgas novada dome </w:t>
      </w:r>
      <w:r w:rsidRPr="00924D7A">
        <w:rPr>
          <w:rStyle w:val="Izteiksmgs"/>
          <w:lang w:val="lv-LV"/>
        </w:rPr>
        <w:t>nolemj:</w:t>
      </w:r>
    </w:p>
    <w:p w:rsidR="004011B5" w:rsidRPr="00924D7A" w:rsidRDefault="004011B5" w:rsidP="004011B5">
      <w:pPr>
        <w:pStyle w:val="Sarakstarindkopa"/>
        <w:numPr>
          <w:ilvl w:val="0"/>
          <w:numId w:val="31"/>
        </w:numPr>
        <w:jc w:val="both"/>
        <w:rPr>
          <w:bCs/>
          <w:lang w:val="lv-LV"/>
        </w:rPr>
      </w:pPr>
      <w:r w:rsidRPr="00924D7A">
        <w:rPr>
          <w:bCs/>
          <w:lang w:val="lv-LV"/>
        </w:rPr>
        <w:t>Apstiprināt  Vecpiebalgas novada pašvaldības kustamās mantas</w:t>
      </w:r>
      <w:r w:rsidR="00BE3B5E">
        <w:rPr>
          <w:bCs/>
          <w:lang w:val="lv-LV"/>
        </w:rPr>
        <w:t xml:space="preserve"> </w:t>
      </w:r>
      <w:r w:rsidRPr="00924D7A">
        <w:rPr>
          <w:bCs/>
          <w:lang w:val="lv-LV"/>
        </w:rPr>
        <w:t>- cirsmas izstrādes tiesīb</w:t>
      </w:r>
      <w:r w:rsidR="00BE3B5E">
        <w:rPr>
          <w:bCs/>
          <w:lang w:val="lv-LV"/>
        </w:rPr>
        <w:t>u</w:t>
      </w:r>
      <w:r w:rsidRPr="00924D7A">
        <w:rPr>
          <w:bCs/>
          <w:lang w:val="lv-LV"/>
        </w:rPr>
        <w:t xml:space="preserve"> pašvaldības  īpašumā  „Purvāji</w:t>
      </w:r>
      <w:r>
        <w:rPr>
          <w:bCs/>
          <w:lang w:val="lv-LV"/>
        </w:rPr>
        <w:t>”,</w:t>
      </w:r>
      <w:r w:rsidRPr="00924D7A">
        <w:rPr>
          <w:bCs/>
          <w:lang w:val="lv-LV"/>
        </w:rPr>
        <w:t xml:space="preserve"> Kaives pagastā</w:t>
      </w:r>
      <w:r>
        <w:rPr>
          <w:bCs/>
          <w:lang w:val="lv-LV"/>
        </w:rPr>
        <w:t>,</w:t>
      </w:r>
      <w:r w:rsidRPr="00924D7A">
        <w:rPr>
          <w:bCs/>
          <w:lang w:val="lv-LV"/>
        </w:rPr>
        <w:t xml:space="preserve"> Vecpiebalgas novadā, kadastra Nr. 42580050007,</w:t>
      </w:r>
      <w:r>
        <w:rPr>
          <w:bCs/>
          <w:lang w:val="lv-LV"/>
        </w:rPr>
        <w:t xml:space="preserve"> izsoles rezultātus.</w:t>
      </w:r>
    </w:p>
    <w:p w:rsidR="004011B5" w:rsidRPr="00924D7A" w:rsidRDefault="004011B5" w:rsidP="004011B5">
      <w:pPr>
        <w:jc w:val="both"/>
        <w:rPr>
          <w:b/>
          <w:bCs/>
          <w:lang w:val="lv-LV"/>
        </w:rPr>
      </w:pPr>
    </w:p>
    <w:tbl>
      <w:tblPr>
        <w:tblW w:w="908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185"/>
        <w:gridCol w:w="720"/>
        <w:gridCol w:w="1316"/>
        <w:gridCol w:w="890"/>
        <w:gridCol w:w="1182"/>
        <w:gridCol w:w="1132"/>
        <w:gridCol w:w="1985"/>
      </w:tblGrid>
      <w:tr w:rsidR="004011B5" w:rsidRPr="00924D7A" w:rsidTr="00F64D94">
        <w:tc>
          <w:tcPr>
            <w:tcW w:w="671" w:type="dxa"/>
          </w:tcPr>
          <w:p w:rsidR="004011B5" w:rsidRPr="00924D7A" w:rsidRDefault="004011B5" w:rsidP="00F64D94">
            <w:pPr>
              <w:jc w:val="both"/>
              <w:rPr>
                <w:bCs/>
                <w:lang w:val="lv-LV"/>
              </w:rPr>
            </w:pPr>
            <w:r w:rsidRPr="00924D7A">
              <w:rPr>
                <w:bCs/>
                <w:lang w:val="lv-LV"/>
              </w:rPr>
              <w:t>Cirsmas Nr.</w:t>
            </w:r>
          </w:p>
        </w:tc>
        <w:tc>
          <w:tcPr>
            <w:tcW w:w="1185" w:type="dxa"/>
          </w:tcPr>
          <w:p w:rsidR="004011B5" w:rsidRPr="00924D7A" w:rsidRDefault="004011B5" w:rsidP="00F64D94">
            <w:pPr>
              <w:jc w:val="both"/>
              <w:rPr>
                <w:bCs/>
                <w:lang w:val="lv-LV"/>
              </w:rPr>
            </w:pPr>
            <w:proofErr w:type="spellStart"/>
            <w:r w:rsidRPr="00924D7A">
              <w:rPr>
                <w:bCs/>
                <w:lang w:val="lv-LV"/>
              </w:rPr>
              <w:t>NogabaluNr</w:t>
            </w:r>
            <w:proofErr w:type="spellEnd"/>
            <w:r w:rsidRPr="00924D7A">
              <w:rPr>
                <w:bCs/>
                <w:lang w:val="lv-LV"/>
              </w:rPr>
              <w:t>.</w:t>
            </w:r>
          </w:p>
        </w:tc>
        <w:tc>
          <w:tcPr>
            <w:tcW w:w="720" w:type="dxa"/>
          </w:tcPr>
          <w:p w:rsidR="004011B5" w:rsidRPr="00924D7A" w:rsidRDefault="004011B5" w:rsidP="00F64D94">
            <w:pPr>
              <w:ind w:left="-3404" w:right="2952"/>
              <w:jc w:val="both"/>
              <w:rPr>
                <w:bCs/>
                <w:lang w:val="lv-LV"/>
              </w:rPr>
            </w:pPr>
            <w:proofErr w:type="spellStart"/>
            <w:r w:rsidRPr="00924D7A">
              <w:rPr>
                <w:bCs/>
                <w:lang w:val="lv-LV"/>
              </w:rPr>
              <w:t>Platī-ba</w:t>
            </w:r>
            <w:proofErr w:type="spellEnd"/>
            <w:r w:rsidRPr="00924D7A">
              <w:rPr>
                <w:bCs/>
                <w:lang w:val="lv-LV"/>
              </w:rPr>
              <w:t xml:space="preserve"> (ha)</w:t>
            </w:r>
          </w:p>
          <w:p w:rsidR="004011B5" w:rsidRPr="00924D7A" w:rsidRDefault="004011B5" w:rsidP="00F64D94">
            <w:pPr>
              <w:rPr>
                <w:lang w:val="lv-LV"/>
              </w:rPr>
            </w:pPr>
            <w:r w:rsidRPr="00924D7A">
              <w:rPr>
                <w:lang w:val="lv-LV"/>
              </w:rPr>
              <w:t>Platība (ha)</w:t>
            </w:r>
          </w:p>
        </w:tc>
        <w:tc>
          <w:tcPr>
            <w:tcW w:w="1316" w:type="dxa"/>
          </w:tcPr>
          <w:p w:rsidR="004011B5" w:rsidRPr="00924D7A" w:rsidRDefault="004011B5" w:rsidP="00F64D94">
            <w:pPr>
              <w:jc w:val="both"/>
              <w:rPr>
                <w:bCs/>
                <w:lang w:val="lv-LV"/>
              </w:rPr>
            </w:pPr>
            <w:r w:rsidRPr="00924D7A">
              <w:rPr>
                <w:bCs/>
                <w:lang w:val="lv-LV"/>
              </w:rPr>
              <w:t>Pārdošanas apjoms</w:t>
            </w:r>
          </w:p>
          <w:p w:rsidR="004011B5" w:rsidRPr="00924D7A" w:rsidRDefault="004011B5" w:rsidP="00F64D94">
            <w:pPr>
              <w:jc w:val="both"/>
              <w:rPr>
                <w:bCs/>
                <w:lang w:val="lv-LV"/>
              </w:rPr>
            </w:pPr>
            <w:r w:rsidRPr="00924D7A">
              <w:rPr>
                <w:bCs/>
                <w:lang w:val="lv-LV"/>
              </w:rPr>
              <w:t>(m³)</w:t>
            </w:r>
          </w:p>
        </w:tc>
        <w:tc>
          <w:tcPr>
            <w:tcW w:w="890" w:type="dxa"/>
          </w:tcPr>
          <w:p w:rsidR="004011B5" w:rsidRPr="00924D7A" w:rsidRDefault="004011B5" w:rsidP="00F64D94">
            <w:pPr>
              <w:jc w:val="both"/>
              <w:rPr>
                <w:bCs/>
                <w:lang w:val="lv-LV"/>
              </w:rPr>
            </w:pPr>
            <w:r w:rsidRPr="00924D7A">
              <w:rPr>
                <w:bCs/>
                <w:lang w:val="lv-LV"/>
              </w:rPr>
              <w:t>Lietkoksne</w:t>
            </w:r>
          </w:p>
          <w:p w:rsidR="004011B5" w:rsidRPr="00924D7A" w:rsidRDefault="004011B5" w:rsidP="00F64D94">
            <w:pPr>
              <w:ind w:left="-4922"/>
              <w:jc w:val="both"/>
              <w:rPr>
                <w:bCs/>
                <w:lang w:val="lv-LV"/>
              </w:rPr>
            </w:pPr>
            <w:r w:rsidRPr="00924D7A">
              <w:rPr>
                <w:bCs/>
                <w:lang w:val="lv-LV"/>
              </w:rPr>
              <w:t>koks</w:t>
            </w:r>
          </w:p>
          <w:p w:rsidR="004011B5" w:rsidRPr="00924D7A" w:rsidRDefault="004011B5" w:rsidP="00F64D94">
            <w:pPr>
              <w:jc w:val="both"/>
              <w:rPr>
                <w:lang w:val="lv-LV"/>
              </w:rPr>
            </w:pPr>
            <w:r w:rsidRPr="00924D7A">
              <w:rPr>
                <w:bCs/>
                <w:lang w:val="lv-LV"/>
              </w:rPr>
              <w:t>(m³)</w:t>
            </w:r>
          </w:p>
        </w:tc>
        <w:tc>
          <w:tcPr>
            <w:tcW w:w="1182" w:type="dxa"/>
          </w:tcPr>
          <w:p w:rsidR="004011B5" w:rsidRPr="00924D7A" w:rsidRDefault="004011B5" w:rsidP="00F64D94">
            <w:pPr>
              <w:jc w:val="both"/>
              <w:rPr>
                <w:lang w:val="lv-LV"/>
              </w:rPr>
            </w:pPr>
            <w:proofErr w:type="spellStart"/>
            <w:r w:rsidRPr="00924D7A">
              <w:rPr>
                <w:lang w:val="lv-LV"/>
              </w:rPr>
              <w:t>Sākum</w:t>
            </w:r>
            <w:proofErr w:type="spellEnd"/>
          </w:p>
          <w:p w:rsidR="004011B5" w:rsidRPr="00924D7A" w:rsidRDefault="004011B5" w:rsidP="00F64D94">
            <w:pPr>
              <w:jc w:val="both"/>
              <w:rPr>
                <w:lang w:val="lv-LV"/>
              </w:rPr>
            </w:pPr>
            <w:r w:rsidRPr="00924D7A">
              <w:rPr>
                <w:lang w:val="lv-LV"/>
              </w:rPr>
              <w:t>cena</w:t>
            </w:r>
          </w:p>
          <w:p w:rsidR="004011B5" w:rsidRPr="00924D7A" w:rsidRDefault="004011B5" w:rsidP="00F64D94">
            <w:pPr>
              <w:jc w:val="both"/>
              <w:rPr>
                <w:lang w:val="lv-LV"/>
              </w:rPr>
            </w:pPr>
            <w:r w:rsidRPr="00924D7A">
              <w:rPr>
                <w:lang w:val="lv-LV"/>
              </w:rPr>
              <w:t>(</w:t>
            </w:r>
            <w:smartTag w:uri="schemas-tilde-lv/tildestengine" w:element="currency2">
              <w:smartTagPr>
                <w:attr w:name="currency_id" w:val="16"/>
                <w:attr w:name="currency_key" w:val="EUR"/>
                <w:attr w:name="currency_value" w:val="1"/>
                <w:attr w:name="currency_text" w:val="EUR"/>
              </w:smartTagPr>
              <w:r w:rsidRPr="00924D7A">
                <w:rPr>
                  <w:lang w:val="lv-LV"/>
                </w:rPr>
                <w:t>EUR</w:t>
              </w:r>
            </w:smartTag>
            <w:r w:rsidRPr="00924D7A">
              <w:rPr>
                <w:lang w:val="lv-LV"/>
              </w:rPr>
              <w:t>)</w:t>
            </w:r>
          </w:p>
        </w:tc>
        <w:tc>
          <w:tcPr>
            <w:tcW w:w="1132" w:type="dxa"/>
          </w:tcPr>
          <w:p w:rsidR="004011B5" w:rsidRPr="00924D7A" w:rsidRDefault="004011B5" w:rsidP="00F64D94">
            <w:pPr>
              <w:jc w:val="both"/>
              <w:rPr>
                <w:lang w:val="lv-LV"/>
              </w:rPr>
            </w:pPr>
            <w:r w:rsidRPr="00924D7A">
              <w:rPr>
                <w:lang w:val="lv-LV"/>
              </w:rPr>
              <w:t>Nosolītā cena</w:t>
            </w:r>
          </w:p>
          <w:p w:rsidR="004011B5" w:rsidRPr="00924D7A" w:rsidRDefault="004011B5" w:rsidP="00F64D94">
            <w:pPr>
              <w:jc w:val="both"/>
              <w:rPr>
                <w:lang w:val="lv-LV"/>
              </w:rPr>
            </w:pPr>
            <w:r w:rsidRPr="00924D7A">
              <w:rPr>
                <w:lang w:val="lv-LV"/>
              </w:rPr>
              <w:t>(</w:t>
            </w:r>
            <w:smartTag w:uri="schemas-tilde-lv/tildestengine" w:element="currency2">
              <w:smartTagPr>
                <w:attr w:name="currency_id" w:val="16"/>
                <w:attr w:name="currency_key" w:val="EUR"/>
                <w:attr w:name="currency_value" w:val="1"/>
                <w:attr w:name="currency_text" w:val="EUR"/>
              </w:smartTagPr>
              <w:r w:rsidRPr="00924D7A">
                <w:rPr>
                  <w:lang w:val="lv-LV"/>
                </w:rPr>
                <w:t>EUR</w:t>
              </w:r>
            </w:smartTag>
            <w:r w:rsidRPr="00924D7A">
              <w:rPr>
                <w:lang w:val="lv-LV"/>
              </w:rPr>
              <w:t xml:space="preserve">) </w:t>
            </w:r>
          </w:p>
        </w:tc>
        <w:tc>
          <w:tcPr>
            <w:tcW w:w="1985" w:type="dxa"/>
          </w:tcPr>
          <w:p w:rsidR="004011B5" w:rsidRPr="00924D7A" w:rsidRDefault="004011B5" w:rsidP="00F64D94">
            <w:pPr>
              <w:jc w:val="both"/>
              <w:rPr>
                <w:lang w:val="lv-LV"/>
              </w:rPr>
            </w:pPr>
            <w:r w:rsidRPr="00924D7A">
              <w:rPr>
                <w:lang w:val="lv-LV"/>
              </w:rPr>
              <w:t>Nosolītājs</w:t>
            </w:r>
          </w:p>
        </w:tc>
      </w:tr>
      <w:tr w:rsidR="004011B5" w:rsidRPr="00924D7A" w:rsidTr="00F64D94">
        <w:trPr>
          <w:cantSplit/>
        </w:trPr>
        <w:tc>
          <w:tcPr>
            <w:tcW w:w="671" w:type="dxa"/>
          </w:tcPr>
          <w:p w:rsidR="004011B5" w:rsidRPr="00924D7A" w:rsidRDefault="004011B5" w:rsidP="00F64D94">
            <w:pPr>
              <w:rPr>
                <w:bCs/>
                <w:lang w:val="lv-LV"/>
              </w:rPr>
            </w:pPr>
            <w:r w:rsidRPr="00924D7A">
              <w:rPr>
                <w:bCs/>
                <w:lang w:val="lv-LV"/>
              </w:rPr>
              <w:t>1</w:t>
            </w:r>
          </w:p>
        </w:tc>
        <w:tc>
          <w:tcPr>
            <w:tcW w:w="1185" w:type="dxa"/>
          </w:tcPr>
          <w:p w:rsidR="004011B5" w:rsidRPr="00924D7A" w:rsidRDefault="004011B5" w:rsidP="00F64D94">
            <w:pPr>
              <w:jc w:val="center"/>
              <w:rPr>
                <w:bCs/>
                <w:lang w:val="lv-LV"/>
              </w:rPr>
            </w:pPr>
            <w:r w:rsidRPr="00924D7A">
              <w:rPr>
                <w:bCs/>
                <w:lang w:val="lv-LV"/>
              </w:rPr>
              <w:t>4;5;11;14</w:t>
            </w:r>
          </w:p>
        </w:tc>
        <w:tc>
          <w:tcPr>
            <w:tcW w:w="720" w:type="dxa"/>
          </w:tcPr>
          <w:p w:rsidR="004011B5" w:rsidRPr="00924D7A" w:rsidRDefault="004011B5" w:rsidP="00F64D94">
            <w:pPr>
              <w:jc w:val="center"/>
              <w:rPr>
                <w:bCs/>
                <w:lang w:val="lv-LV"/>
              </w:rPr>
            </w:pPr>
            <w:r w:rsidRPr="00924D7A">
              <w:rPr>
                <w:bCs/>
                <w:lang w:val="lv-LV"/>
              </w:rPr>
              <w:t>2,4</w:t>
            </w:r>
          </w:p>
        </w:tc>
        <w:tc>
          <w:tcPr>
            <w:tcW w:w="1316" w:type="dxa"/>
          </w:tcPr>
          <w:p w:rsidR="004011B5" w:rsidRPr="00924D7A" w:rsidRDefault="004011B5" w:rsidP="00F64D94">
            <w:pPr>
              <w:jc w:val="center"/>
              <w:rPr>
                <w:bCs/>
                <w:lang w:val="lv-LV"/>
              </w:rPr>
            </w:pPr>
            <w:r w:rsidRPr="00924D7A">
              <w:rPr>
                <w:bCs/>
                <w:lang w:val="lv-LV"/>
              </w:rPr>
              <w:t>753</w:t>
            </w:r>
          </w:p>
          <w:p w:rsidR="004011B5" w:rsidRPr="00924D7A" w:rsidRDefault="004011B5" w:rsidP="00F64D94">
            <w:pPr>
              <w:jc w:val="center"/>
              <w:rPr>
                <w:bCs/>
                <w:lang w:val="lv-LV"/>
              </w:rPr>
            </w:pPr>
          </w:p>
        </w:tc>
        <w:tc>
          <w:tcPr>
            <w:tcW w:w="890" w:type="dxa"/>
          </w:tcPr>
          <w:p w:rsidR="004011B5" w:rsidRPr="00924D7A" w:rsidRDefault="004011B5" w:rsidP="00F64D94">
            <w:pPr>
              <w:jc w:val="center"/>
              <w:rPr>
                <w:bCs/>
                <w:lang w:val="lv-LV"/>
              </w:rPr>
            </w:pPr>
            <w:r w:rsidRPr="00924D7A">
              <w:rPr>
                <w:bCs/>
                <w:lang w:val="lv-LV"/>
              </w:rPr>
              <w:t>625</w:t>
            </w:r>
          </w:p>
        </w:tc>
        <w:tc>
          <w:tcPr>
            <w:tcW w:w="1182" w:type="dxa"/>
          </w:tcPr>
          <w:p w:rsidR="004011B5" w:rsidRPr="00924D7A" w:rsidRDefault="004011B5" w:rsidP="00F64D94">
            <w:pPr>
              <w:jc w:val="right"/>
              <w:rPr>
                <w:bCs/>
                <w:lang w:val="lv-LV"/>
              </w:rPr>
            </w:pPr>
            <w:r w:rsidRPr="00924D7A">
              <w:rPr>
                <w:bCs/>
                <w:lang w:val="lv-LV"/>
              </w:rPr>
              <w:t>24000.00</w:t>
            </w:r>
          </w:p>
          <w:p w:rsidR="004011B5" w:rsidRPr="00924D7A" w:rsidRDefault="004011B5" w:rsidP="00F64D94">
            <w:pPr>
              <w:jc w:val="right"/>
              <w:rPr>
                <w:lang w:val="lv-LV"/>
              </w:rPr>
            </w:pPr>
          </w:p>
        </w:tc>
        <w:tc>
          <w:tcPr>
            <w:tcW w:w="1132" w:type="dxa"/>
          </w:tcPr>
          <w:p w:rsidR="004011B5" w:rsidRPr="00924D7A" w:rsidRDefault="004011B5" w:rsidP="00F64D94">
            <w:pPr>
              <w:jc w:val="right"/>
              <w:rPr>
                <w:lang w:val="lv-LV"/>
              </w:rPr>
            </w:pPr>
            <w:r w:rsidRPr="00924D7A">
              <w:rPr>
                <w:lang w:val="lv-LV"/>
              </w:rPr>
              <w:t>24100.00</w:t>
            </w:r>
          </w:p>
        </w:tc>
        <w:tc>
          <w:tcPr>
            <w:tcW w:w="1985" w:type="dxa"/>
          </w:tcPr>
          <w:p w:rsidR="004011B5" w:rsidRPr="00924D7A" w:rsidRDefault="004011B5" w:rsidP="00F64D94">
            <w:pPr>
              <w:jc w:val="center"/>
              <w:rPr>
                <w:lang w:val="lv-LV"/>
              </w:rPr>
            </w:pPr>
            <w:r w:rsidRPr="00924D7A">
              <w:rPr>
                <w:lang w:val="lv-LV"/>
              </w:rPr>
              <w:t>SIA „L.P.JANA”</w:t>
            </w:r>
          </w:p>
        </w:tc>
      </w:tr>
    </w:tbl>
    <w:p w:rsidR="004011B5" w:rsidRPr="00924D7A" w:rsidRDefault="004011B5" w:rsidP="004011B5">
      <w:pPr>
        <w:ind w:left="360"/>
        <w:jc w:val="both"/>
        <w:rPr>
          <w:bCs/>
          <w:lang w:val="lv-LV"/>
        </w:rPr>
      </w:pPr>
    </w:p>
    <w:p w:rsidR="004011B5" w:rsidRPr="00924D7A" w:rsidRDefault="004011B5" w:rsidP="004011B5">
      <w:pPr>
        <w:pStyle w:val="Sarakstarindkopa"/>
        <w:numPr>
          <w:ilvl w:val="0"/>
          <w:numId w:val="31"/>
        </w:numPr>
        <w:jc w:val="both"/>
        <w:rPr>
          <w:bCs/>
          <w:lang w:val="lv-LV"/>
        </w:rPr>
      </w:pPr>
      <w:r>
        <w:rPr>
          <w:bCs/>
          <w:lang w:val="lv-LV"/>
        </w:rPr>
        <w:t xml:space="preserve"> </w:t>
      </w:r>
      <w:r w:rsidRPr="00924D7A">
        <w:rPr>
          <w:bCs/>
          <w:lang w:val="lv-LV"/>
        </w:rPr>
        <w:t>Pārdot pašvaldības kustamo mantu -  cirsmas izstrādes tiesības pašvaldības īpašumā „Purvāji”</w:t>
      </w:r>
      <w:r>
        <w:rPr>
          <w:bCs/>
          <w:lang w:val="lv-LV"/>
        </w:rPr>
        <w:t xml:space="preserve"> </w:t>
      </w:r>
      <w:r w:rsidRPr="00924D7A">
        <w:rPr>
          <w:bCs/>
          <w:lang w:val="lv-LV"/>
        </w:rPr>
        <w:t xml:space="preserve">augstākās cenas piedāvātājam-  SIA „L.P.JANA”, vienotais </w:t>
      </w:r>
      <w:proofErr w:type="spellStart"/>
      <w:r w:rsidRPr="00924D7A">
        <w:rPr>
          <w:bCs/>
          <w:lang w:val="lv-LV"/>
        </w:rPr>
        <w:t>reģ</w:t>
      </w:r>
      <w:proofErr w:type="spellEnd"/>
      <w:r w:rsidRPr="00924D7A">
        <w:rPr>
          <w:bCs/>
          <w:lang w:val="lv-LV"/>
        </w:rPr>
        <w:t>. Nr. LV44103027692, adrese</w:t>
      </w:r>
      <w:r>
        <w:rPr>
          <w:bCs/>
          <w:lang w:val="lv-LV"/>
        </w:rPr>
        <w:t>:</w:t>
      </w:r>
      <w:r w:rsidRPr="00924D7A">
        <w:rPr>
          <w:bCs/>
          <w:lang w:val="lv-LV"/>
        </w:rPr>
        <w:t xml:space="preserve"> Beātes iela 21-16</w:t>
      </w:r>
      <w:r>
        <w:rPr>
          <w:bCs/>
          <w:lang w:val="lv-LV"/>
        </w:rPr>
        <w:t xml:space="preserve">, </w:t>
      </w:r>
      <w:r w:rsidRPr="00924D7A">
        <w:rPr>
          <w:bCs/>
          <w:lang w:val="lv-LV"/>
        </w:rPr>
        <w:t xml:space="preserve"> Valmiera.</w:t>
      </w:r>
    </w:p>
    <w:p w:rsidR="004011B5" w:rsidRDefault="004011B5" w:rsidP="004011B5">
      <w:pPr>
        <w:rPr>
          <w:lang w:val="lv-LV"/>
        </w:rPr>
      </w:pPr>
    </w:p>
    <w:p w:rsidR="00AC4DDD" w:rsidRDefault="00AC4DDD" w:rsidP="00AC4DDD">
      <w:pPr>
        <w:jc w:val="center"/>
        <w:outlineLvl w:val="0"/>
        <w:rPr>
          <w:b/>
          <w:bCs/>
          <w:lang w:val="lv-LV"/>
        </w:rPr>
      </w:pPr>
      <w:r>
        <w:rPr>
          <w:b/>
          <w:bCs/>
          <w:lang w:val="lv-LV"/>
        </w:rPr>
        <w:t>2.</w:t>
      </w:r>
    </w:p>
    <w:p w:rsidR="004011B5" w:rsidRDefault="004011B5" w:rsidP="00AC4DDD">
      <w:pPr>
        <w:pBdr>
          <w:bottom w:val="single" w:sz="12" w:space="1" w:color="auto"/>
        </w:pBdr>
        <w:jc w:val="center"/>
        <w:outlineLvl w:val="0"/>
        <w:rPr>
          <w:b/>
          <w:bCs/>
          <w:lang w:val="lv-LV"/>
        </w:rPr>
      </w:pPr>
      <w:r w:rsidRPr="00794540">
        <w:rPr>
          <w:b/>
          <w:bCs/>
          <w:lang w:val="lv-LV"/>
        </w:rPr>
        <w:t>Par zemes vienības piekritību pašvaldībai</w:t>
      </w:r>
    </w:p>
    <w:p w:rsidR="00AC4DDD" w:rsidRPr="00AC4DDD" w:rsidRDefault="00AC4DDD" w:rsidP="00AC4DDD">
      <w:pPr>
        <w:outlineLvl w:val="0"/>
        <w:rPr>
          <w:bCs/>
          <w:lang w:val="lv-LV"/>
        </w:rPr>
      </w:pPr>
      <w:r>
        <w:rPr>
          <w:bCs/>
          <w:lang w:val="lv-LV"/>
        </w:rPr>
        <w:t>Ziņo D.Slaidiņa</w:t>
      </w:r>
    </w:p>
    <w:p w:rsidR="004011B5" w:rsidRPr="00794540" w:rsidRDefault="004011B5" w:rsidP="004011B5">
      <w:pPr>
        <w:jc w:val="both"/>
        <w:rPr>
          <w:lang w:val="lv-LV"/>
        </w:rPr>
      </w:pPr>
    </w:p>
    <w:p w:rsidR="004011B5" w:rsidRDefault="004011B5" w:rsidP="004011B5">
      <w:pPr>
        <w:ind w:firstLine="720"/>
        <w:jc w:val="both"/>
        <w:rPr>
          <w:lang w:val="lv-LV"/>
        </w:rPr>
      </w:pPr>
      <w:r w:rsidRPr="00FA2AC8">
        <w:rPr>
          <w:lang w:val="lv-LV"/>
        </w:rPr>
        <w:t>Izvērtējot Valsts zemes dienesta sagatavotos datus par zemesgrāmatā neierakstītajām neapbūvētajām zemes vienībām, kas kadastra informācijas sistēmā atzīmētas kā pašvaldībai piekrītošas un Valsts zemes dienesta informācijas sistēmas datus par zemēm, kas paredzētas zemes reformas pabeigšanai</w:t>
      </w:r>
      <w:r w:rsidRPr="00794540">
        <w:rPr>
          <w:lang w:val="lv-LV"/>
        </w:rPr>
        <w:t xml:space="preserve">, Vecpiebalgas novada </w:t>
      </w:r>
      <w:r w:rsidR="00BE3B5E">
        <w:rPr>
          <w:lang w:val="lv-LV"/>
        </w:rPr>
        <w:t>d</w:t>
      </w:r>
      <w:r w:rsidRPr="00794540">
        <w:rPr>
          <w:lang w:val="lv-LV"/>
        </w:rPr>
        <w:t>ome 2010.gada 17.martā pieņēma lēmumu par zemes vienību piekritību pašvaldībai. Šajā lēmumā noteikts, ka</w:t>
      </w:r>
      <w:r w:rsidR="00BE3B5E">
        <w:rPr>
          <w:lang w:val="lv-LV"/>
        </w:rPr>
        <w:t>,</w:t>
      </w:r>
      <w:r w:rsidRPr="00794540">
        <w:rPr>
          <w:lang w:val="lv-LV"/>
        </w:rPr>
        <w:t xml:space="preserve"> pamatojoties uz </w:t>
      </w:r>
      <w:r w:rsidRPr="00FA2AC8">
        <w:rPr>
          <w:lang w:val="lv-LV"/>
        </w:rPr>
        <w:t>LR likuma „Par valsts un pašvaldību zemes īpašuma tiesībām un to nostiprināšanu zemesgrāmatās” 4</w:t>
      </w:r>
      <w:r w:rsidRPr="00FA2AC8">
        <w:rPr>
          <w:vertAlign w:val="superscript"/>
          <w:lang w:val="lv-LV"/>
        </w:rPr>
        <w:t>1</w:t>
      </w:r>
      <w:r w:rsidRPr="00FA2AC8">
        <w:rPr>
          <w:lang w:val="lv-LV"/>
        </w:rPr>
        <w:t>.panta 2.daļas 5.punktu, Vecpiebalgas novada pašvaldībai ir piekritīga 41 zemes</w:t>
      </w:r>
      <w:r>
        <w:rPr>
          <w:lang w:val="lv-LV"/>
        </w:rPr>
        <w:t xml:space="preserve"> vienība 300.47 ha kopplatībā,</w:t>
      </w:r>
      <w:r w:rsidRPr="00FA2AC8">
        <w:rPr>
          <w:lang w:val="lv-LV"/>
        </w:rPr>
        <w:t xml:space="preserve"> kas nepieciešamas pašvaldības funkciju īstenošanai – parku, skvēru un zaļo zonu ierīkošanai un  uzturēšanai, t.sk.</w:t>
      </w:r>
      <w:r w:rsidRPr="00794540">
        <w:rPr>
          <w:lang w:val="lv-LV"/>
        </w:rPr>
        <w:t xml:space="preserve"> </w:t>
      </w:r>
      <w:r>
        <w:rPr>
          <w:lang w:val="lv-LV"/>
        </w:rPr>
        <w:t>zemes vienība „Centra birzīte”,</w:t>
      </w:r>
      <w:r w:rsidRPr="00794540">
        <w:rPr>
          <w:lang w:val="lv-LV"/>
        </w:rPr>
        <w:t xml:space="preserve"> </w:t>
      </w:r>
      <w:r>
        <w:rPr>
          <w:lang w:val="lv-LV"/>
        </w:rPr>
        <w:t>Vecpiebalgā, Vecpiebalgas</w:t>
      </w:r>
      <w:r w:rsidRPr="00794540">
        <w:rPr>
          <w:lang w:val="lv-LV"/>
        </w:rPr>
        <w:t xml:space="preserve"> pagastā</w:t>
      </w:r>
      <w:r>
        <w:rPr>
          <w:lang w:val="lv-LV"/>
        </w:rPr>
        <w:t>,</w:t>
      </w:r>
      <w:r w:rsidRPr="00794540">
        <w:rPr>
          <w:lang w:val="lv-LV"/>
        </w:rPr>
        <w:t xml:space="preserve"> Vecpiebalgas novadā, kadastra apzīmējums 42</w:t>
      </w:r>
      <w:r>
        <w:rPr>
          <w:lang w:val="lv-LV"/>
        </w:rPr>
        <w:t>92</w:t>
      </w:r>
      <w:r w:rsidRPr="00794540">
        <w:rPr>
          <w:lang w:val="lv-LV"/>
        </w:rPr>
        <w:t xml:space="preserve"> 00</w:t>
      </w:r>
      <w:r>
        <w:rPr>
          <w:lang w:val="lv-LV"/>
        </w:rPr>
        <w:t>7</w:t>
      </w:r>
      <w:r w:rsidRPr="00794540">
        <w:rPr>
          <w:lang w:val="lv-LV"/>
        </w:rPr>
        <w:t xml:space="preserve"> 0</w:t>
      </w:r>
      <w:r>
        <w:rPr>
          <w:lang w:val="lv-LV"/>
        </w:rPr>
        <w:t>287</w:t>
      </w:r>
      <w:r w:rsidRPr="00794540">
        <w:rPr>
          <w:lang w:val="lv-LV"/>
        </w:rPr>
        <w:t xml:space="preserve">, </w:t>
      </w:r>
      <w:r>
        <w:rPr>
          <w:lang w:val="lv-LV"/>
        </w:rPr>
        <w:t>3.99</w:t>
      </w:r>
      <w:r w:rsidRPr="00794540">
        <w:rPr>
          <w:lang w:val="lv-LV"/>
        </w:rPr>
        <w:t xml:space="preserve"> ha kopplatībā.</w:t>
      </w:r>
    </w:p>
    <w:p w:rsidR="004011B5" w:rsidRPr="00FA2AC8" w:rsidRDefault="004011B5" w:rsidP="004011B5">
      <w:pPr>
        <w:ind w:firstLine="720"/>
        <w:jc w:val="both"/>
        <w:rPr>
          <w:i/>
          <w:lang w:val="lv-LV"/>
        </w:rPr>
      </w:pPr>
      <w:r>
        <w:rPr>
          <w:lang w:val="lv-LV"/>
        </w:rPr>
        <w:t xml:space="preserve">Izvērtējot informāciju, konstatēts, ka precīzāks pamatojums zemes vienības nostiprināšanai uz pašvaldības vārda noteikts </w:t>
      </w:r>
      <w:r w:rsidRPr="00FA2AC8">
        <w:rPr>
          <w:lang w:val="lv-LV"/>
        </w:rPr>
        <w:t xml:space="preserve">LR likuma „Par valsts un pašvaldību zemes īpašuma tiesībām un to nostiprināšanu zemesgrāmatās” 3.panta 2.daļas 2.punktā - </w:t>
      </w:r>
      <w:r w:rsidR="00BE3B5E">
        <w:rPr>
          <w:lang w:val="lv-LV"/>
        </w:rPr>
        <w:t>z</w:t>
      </w:r>
      <w:r w:rsidRPr="00924D7A">
        <w:rPr>
          <w:lang w:val="lv-LV"/>
        </w:rPr>
        <w:t xml:space="preserve">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w:t>
      </w:r>
      <w:r>
        <w:rPr>
          <w:lang w:val="lv-LV"/>
        </w:rPr>
        <w:t>pašvaldību funkciju īstenošanai.</w:t>
      </w:r>
    </w:p>
    <w:p w:rsidR="004011B5" w:rsidRDefault="004011B5" w:rsidP="004011B5">
      <w:pPr>
        <w:ind w:firstLine="720"/>
        <w:jc w:val="both"/>
        <w:rPr>
          <w:sz w:val="22"/>
          <w:szCs w:val="22"/>
          <w:lang w:val="lv-LV"/>
        </w:rPr>
      </w:pPr>
      <w:r w:rsidRPr="00FA2AC8">
        <w:rPr>
          <w:lang w:val="lv-LV"/>
        </w:rPr>
        <w:t xml:space="preserve">Pēc 2017.gada 4.janvārī veiktās zemes vienības “Centra birzīte”, kadastra apzīmējums 4292 007 0287, robežu uzmērīšanas,  uzmērīta zemes vienības platība 4.1119 ha. Uzmērītā </w:t>
      </w:r>
      <w:r w:rsidRPr="00FA2AC8">
        <w:rPr>
          <w:lang w:val="lv-LV"/>
        </w:rPr>
        <w:lastRenderedPageBreak/>
        <w:t xml:space="preserve">zemes vienības platība nepārsniedz </w:t>
      </w:r>
      <w:r>
        <w:rPr>
          <w:sz w:val="22"/>
          <w:szCs w:val="22"/>
          <w:lang w:val="lv-LV"/>
        </w:rPr>
        <w:t>MK 2011.gada 27.decembra noteikumu  Nr. 1019 „</w:t>
      </w:r>
      <w:r w:rsidRPr="00FA2AC8">
        <w:rPr>
          <w:lang w:val="lv-LV"/>
        </w:rPr>
        <w:t xml:space="preserve">Zemes kadastrālās uzmērīšanas </w:t>
      </w:r>
      <w:r>
        <w:rPr>
          <w:sz w:val="22"/>
          <w:szCs w:val="22"/>
          <w:lang w:val="lv-LV"/>
        </w:rPr>
        <w:t>noteikumi” 188.2.2. punktā  noteikto pieļaujamo platību atšķirību robežas.</w:t>
      </w:r>
    </w:p>
    <w:p w:rsidR="004011B5" w:rsidRPr="00924D7A" w:rsidRDefault="004011B5" w:rsidP="004011B5">
      <w:pPr>
        <w:jc w:val="both"/>
        <w:rPr>
          <w:lang w:val="lv-LV"/>
        </w:rPr>
      </w:pPr>
      <w:r w:rsidRPr="00794540">
        <w:rPr>
          <w:lang w:val="lv-LV"/>
        </w:rPr>
        <w:t xml:space="preserve">Pamatojoties uz LR likuma „Par pašvaldībām” 15.panta 2.punktu, LR likuma „Par valsts un pašvaldību zemes īpašuma tiesībām un to nostiprināšanu zemesgrāmatās” 3. panta 2.daļas 2.punktu, atbilstoši Vecpiebalgas novada </w:t>
      </w:r>
      <w:r w:rsidR="00BE3B5E">
        <w:rPr>
          <w:lang w:val="lv-LV"/>
        </w:rPr>
        <w:t>d</w:t>
      </w:r>
      <w:r w:rsidRPr="00794540">
        <w:rPr>
          <w:lang w:val="lv-LV"/>
        </w:rPr>
        <w:t>omes saistošajiem noteikumiem Nr.4/2013 ”Par Vecpiebalgas novada teritorijas plānojuma 2013.-2025. gadam grafiskās daļas un teritorijas izmantošanas un a</w:t>
      </w:r>
      <w:r>
        <w:rPr>
          <w:lang w:val="lv-LV"/>
        </w:rPr>
        <w:t>pbūves noteikumu apstiprināšanu</w:t>
      </w:r>
      <w:r w:rsidRPr="00794540">
        <w:rPr>
          <w:lang w:val="lv-LV"/>
        </w:rPr>
        <w:t>”,</w:t>
      </w:r>
      <w:r>
        <w:rPr>
          <w:lang w:val="lv-LV"/>
        </w:rPr>
        <w:t xml:space="preserve"> </w:t>
      </w:r>
      <w:r w:rsidRPr="00924D7A">
        <w:rPr>
          <w:lang w:val="lv-LV"/>
        </w:rPr>
        <w:t>atklāti balsojot</w:t>
      </w:r>
      <w:r w:rsidR="00BE3B5E">
        <w:rPr>
          <w:lang w:val="lv-LV"/>
        </w:rPr>
        <w:t>:</w:t>
      </w:r>
      <w:r w:rsidRPr="00924D7A">
        <w:rPr>
          <w:lang w:val="lv-LV"/>
        </w:rPr>
        <w:t xml:space="preserve"> </w:t>
      </w:r>
      <w:r w:rsidR="00AC4DDD" w:rsidRPr="00924D7A">
        <w:rPr>
          <w:rStyle w:val="Izteiksmgs"/>
          <w:lang w:val="lv-LV"/>
        </w:rPr>
        <w:t>PAR</w:t>
      </w:r>
      <w:r w:rsidR="00AC4DDD" w:rsidRPr="00924D7A">
        <w:rPr>
          <w:lang w:val="lv-LV"/>
        </w:rPr>
        <w:t xml:space="preserve"> – </w:t>
      </w:r>
      <w:r w:rsidR="00AC4DDD">
        <w:rPr>
          <w:lang w:val="lv-LV"/>
        </w:rPr>
        <w:t xml:space="preserve">I.Radziņa, </w:t>
      </w:r>
      <w:proofErr w:type="spellStart"/>
      <w:r w:rsidR="00AC4DDD">
        <w:rPr>
          <w:lang w:val="lv-LV"/>
        </w:rPr>
        <w:t>V.Melbārdis</w:t>
      </w:r>
      <w:proofErr w:type="spellEnd"/>
      <w:r w:rsidR="00AC4DDD">
        <w:rPr>
          <w:lang w:val="lv-LV"/>
        </w:rPr>
        <w:t xml:space="preserve">, D.Skrastiņa, </w:t>
      </w:r>
      <w:proofErr w:type="spellStart"/>
      <w:r w:rsidR="00AC4DDD">
        <w:rPr>
          <w:lang w:val="lv-LV"/>
        </w:rPr>
        <w:t>E.Bērzkalns</w:t>
      </w:r>
      <w:proofErr w:type="spellEnd"/>
      <w:r w:rsidR="00AC4DDD">
        <w:rPr>
          <w:lang w:val="lv-LV"/>
        </w:rPr>
        <w:t xml:space="preserve">, </w:t>
      </w:r>
      <w:proofErr w:type="spellStart"/>
      <w:r w:rsidR="00AC4DDD">
        <w:rPr>
          <w:lang w:val="lv-LV"/>
        </w:rPr>
        <w:t>L.Grudule</w:t>
      </w:r>
      <w:proofErr w:type="spellEnd"/>
      <w:r w:rsidR="00AC4DDD">
        <w:rPr>
          <w:lang w:val="lv-LV"/>
        </w:rPr>
        <w:t xml:space="preserve">, J.Vīlips, </w:t>
      </w:r>
      <w:proofErr w:type="spellStart"/>
      <w:r w:rsidR="00AC4DDD">
        <w:rPr>
          <w:lang w:val="lv-LV"/>
        </w:rPr>
        <w:t>E.Frīdvalde-Andersone</w:t>
      </w:r>
      <w:r w:rsidR="00AC4DDD" w:rsidRPr="00924D7A">
        <w:rPr>
          <w:lang w:val="lv-LV"/>
        </w:rPr>
        <w:t>,</w:t>
      </w:r>
      <w:proofErr w:type="spellEnd"/>
      <w:r w:rsidR="00AC4DDD" w:rsidRPr="00924D7A">
        <w:rPr>
          <w:lang w:val="lv-LV"/>
        </w:rPr>
        <w:t xml:space="preserve"> </w:t>
      </w:r>
      <w:r w:rsidR="00AC4DDD" w:rsidRPr="00924D7A">
        <w:rPr>
          <w:rStyle w:val="Izteiksmgs"/>
          <w:lang w:val="lv-LV"/>
        </w:rPr>
        <w:t>PRET</w:t>
      </w:r>
      <w:r w:rsidR="00AC4DDD" w:rsidRPr="00924D7A">
        <w:rPr>
          <w:lang w:val="lv-LV"/>
        </w:rPr>
        <w:t xml:space="preserve">- </w:t>
      </w:r>
      <w:r w:rsidR="00AC4DDD">
        <w:rPr>
          <w:lang w:val="lv-LV"/>
        </w:rPr>
        <w:t>nav</w:t>
      </w:r>
      <w:r w:rsidR="00AC4DDD" w:rsidRPr="00924D7A">
        <w:rPr>
          <w:lang w:val="lv-LV"/>
        </w:rPr>
        <w:t xml:space="preserve">, </w:t>
      </w:r>
      <w:r w:rsidR="00AC4DDD" w:rsidRPr="00924D7A">
        <w:rPr>
          <w:rStyle w:val="Izteiksmgs"/>
          <w:lang w:val="lv-LV"/>
        </w:rPr>
        <w:t>ATTURAS</w:t>
      </w:r>
      <w:r w:rsidR="00AC4DDD" w:rsidRPr="00924D7A">
        <w:rPr>
          <w:lang w:val="lv-LV"/>
        </w:rPr>
        <w:t xml:space="preserve">- </w:t>
      </w:r>
      <w:r w:rsidR="00AC4DDD">
        <w:rPr>
          <w:lang w:val="lv-LV"/>
        </w:rPr>
        <w:t>nav</w:t>
      </w:r>
    </w:p>
    <w:p w:rsidR="004011B5" w:rsidRPr="00794540" w:rsidRDefault="004011B5" w:rsidP="004011B5">
      <w:pPr>
        <w:jc w:val="both"/>
        <w:rPr>
          <w:lang w:val="lv-LV"/>
        </w:rPr>
      </w:pPr>
      <w:r>
        <w:rPr>
          <w:rStyle w:val="Izteiksmgs"/>
          <w:lang w:val="lv-LV"/>
        </w:rPr>
        <w:t xml:space="preserve">Vecpiebalgas novada dome </w:t>
      </w:r>
      <w:r w:rsidRPr="00924D7A">
        <w:rPr>
          <w:rStyle w:val="Izteiksmgs"/>
          <w:lang w:val="lv-LV"/>
        </w:rPr>
        <w:t>nolemj:</w:t>
      </w:r>
    </w:p>
    <w:p w:rsidR="004011B5" w:rsidRPr="00924D7A" w:rsidRDefault="004011B5" w:rsidP="004011B5">
      <w:pPr>
        <w:pStyle w:val="Sarakstarindkopa"/>
        <w:numPr>
          <w:ilvl w:val="0"/>
          <w:numId w:val="32"/>
        </w:numPr>
        <w:jc w:val="both"/>
        <w:rPr>
          <w:lang w:val="lv-LV"/>
        </w:rPr>
      </w:pPr>
      <w:r w:rsidRPr="00924D7A">
        <w:rPr>
          <w:lang w:val="lv-LV"/>
        </w:rPr>
        <w:t>Atzīt, ka Vecpiebalgas novada pašvaldībai ir piekritīga neapbūvēta zemes vienība, kas nepieciešama  pašvaldības funkciju veikšanai – parku, skvēru un zaļo zonu ierīkošanai un  uzturēšanai – “</w:t>
      </w:r>
      <w:r w:rsidRPr="00924D7A">
        <w:rPr>
          <w:b/>
          <w:lang w:val="lv-LV"/>
        </w:rPr>
        <w:t>Centra birzīte”</w:t>
      </w:r>
      <w:r w:rsidRPr="00924D7A">
        <w:rPr>
          <w:lang w:val="lv-LV"/>
        </w:rPr>
        <w:t>, Vecpiebalgā</w:t>
      </w:r>
      <w:r w:rsidR="00BE3B5E">
        <w:rPr>
          <w:lang w:val="lv-LV"/>
        </w:rPr>
        <w:t>,</w:t>
      </w:r>
      <w:r w:rsidRPr="00924D7A">
        <w:rPr>
          <w:lang w:val="lv-LV"/>
        </w:rPr>
        <w:t xml:space="preserve"> Vecpiebalgas pagastā Vecpiebalgas novadā, kadastra apzīmējums </w:t>
      </w:r>
      <w:r w:rsidRPr="00924D7A">
        <w:rPr>
          <w:b/>
          <w:lang w:val="lv-LV"/>
        </w:rPr>
        <w:t>4292 007 0287</w:t>
      </w:r>
      <w:r w:rsidRPr="00924D7A">
        <w:rPr>
          <w:lang w:val="lv-LV"/>
        </w:rPr>
        <w:t>, kopplatība 4.1119 ha .</w:t>
      </w:r>
    </w:p>
    <w:p w:rsidR="004011B5" w:rsidRDefault="004011B5" w:rsidP="004011B5">
      <w:pPr>
        <w:rPr>
          <w:lang w:val="lv-LV"/>
        </w:rPr>
      </w:pPr>
    </w:p>
    <w:p w:rsidR="00AC4DDD" w:rsidRDefault="00AC4DDD" w:rsidP="00AC4DDD">
      <w:pPr>
        <w:jc w:val="center"/>
        <w:outlineLvl w:val="0"/>
        <w:rPr>
          <w:b/>
          <w:bCs/>
          <w:lang w:val="lv-LV"/>
        </w:rPr>
      </w:pPr>
      <w:r>
        <w:rPr>
          <w:b/>
          <w:bCs/>
          <w:lang w:val="lv-LV"/>
        </w:rPr>
        <w:t>3.</w:t>
      </w:r>
    </w:p>
    <w:p w:rsidR="004011B5" w:rsidRDefault="004011B5" w:rsidP="00AC4DDD">
      <w:pPr>
        <w:pBdr>
          <w:bottom w:val="single" w:sz="12" w:space="1" w:color="auto"/>
        </w:pBdr>
        <w:jc w:val="center"/>
        <w:outlineLvl w:val="0"/>
        <w:rPr>
          <w:b/>
          <w:bCs/>
          <w:lang w:val="lv-LV"/>
        </w:rPr>
      </w:pPr>
      <w:r w:rsidRPr="00794540">
        <w:rPr>
          <w:b/>
          <w:bCs/>
          <w:lang w:val="lv-LV"/>
        </w:rPr>
        <w:t>Par zemes vienības piekritību pašvaldībai</w:t>
      </w:r>
    </w:p>
    <w:p w:rsidR="00AC4DDD" w:rsidRPr="00AC4DDD" w:rsidRDefault="00AC4DDD" w:rsidP="00AC4DDD">
      <w:pPr>
        <w:outlineLvl w:val="0"/>
        <w:rPr>
          <w:bCs/>
          <w:lang w:val="lv-LV"/>
        </w:rPr>
      </w:pPr>
      <w:r>
        <w:rPr>
          <w:bCs/>
          <w:lang w:val="lv-LV"/>
        </w:rPr>
        <w:t>Ziņo D.Slaidiņa</w:t>
      </w:r>
    </w:p>
    <w:p w:rsidR="00AC4DDD" w:rsidRPr="00794540" w:rsidRDefault="00AC4DDD" w:rsidP="00AC4DDD">
      <w:pPr>
        <w:jc w:val="center"/>
        <w:outlineLvl w:val="0"/>
        <w:rPr>
          <w:b/>
          <w:bCs/>
          <w:lang w:val="lv-LV"/>
        </w:rPr>
      </w:pPr>
    </w:p>
    <w:p w:rsidR="004011B5" w:rsidRDefault="004011B5" w:rsidP="004011B5">
      <w:pPr>
        <w:ind w:firstLine="720"/>
        <w:jc w:val="both"/>
        <w:rPr>
          <w:lang w:val="lv-LV"/>
        </w:rPr>
      </w:pPr>
      <w:r w:rsidRPr="00627AE1">
        <w:rPr>
          <w:lang w:val="lv-LV"/>
        </w:rPr>
        <w:t>Izvērtējot Valsts zemes dienesta sagatavotos datus par zemesgrāmatā neierakstītajām neapbūvētajām zemes vienībām, kas kadastra informācijas sistēmā atzīmētas kā pašvaldībai piekrītošas un Valsts zemes dienesta informācijas sistēmas datus par zemēm, kas paredzētas zemes reformas pabeigšanai</w:t>
      </w:r>
      <w:r w:rsidRPr="00794540">
        <w:rPr>
          <w:lang w:val="lv-LV"/>
        </w:rPr>
        <w:t xml:space="preserve">, Vecpiebalgas novada </w:t>
      </w:r>
      <w:r w:rsidR="00BE3B5E">
        <w:rPr>
          <w:lang w:val="lv-LV"/>
        </w:rPr>
        <w:t>d</w:t>
      </w:r>
      <w:r w:rsidRPr="00794540">
        <w:rPr>
          <w:lang w:val="lv-LV"/>
        </w:rPr>
        <w:t>ome 2010.gada 17.martā pieņēma lēmumu par zemes vienību piekritību pašvaldībai. Šajā lēmumā noteikts, ka</w:t>
      </w:r>
      <w:r w:rsidR="00BE3B5E">
        <w:rPr>
          <w:lang w:val="lv-LV"/>
        </w:rPr>
        <w:t>,</w:t>
      </w:r>
      <w:r w:rsidRPr="00794540">
        <w:rPr>
          <w:lang w:val="lv-LV"/>
        </w:rPr>
        <w:t xml:space="preserve"> pamatojoties uz </w:t>
      </w:r>
      <w:r w:rsidRPr="00627AE1">
        <w:rPr>
          <w:lang w:val="lv-LV"/>
        </w:rPr>
        <w:t>LR likuma „Par valsts un pašvaldību zemes īpašuma tiesībām un to nostiprināšanu zemesgrāmatās” 4</w:t>
      </w:r>
      <w:r w:rsidRPr="00627AE1">
        <w:rPr>
          <w:vertAlign w:val="superscript"/>
          <w:lang w:val="lv-LV"/>
        </w:rPr>
        <w:t>1</w:t>
      </w:r>
      <w:r w:rsidRPr="00627AE1">
        <w:rPr>
          <w:lang w:val="lv-LV"/>
        </w:rPr>
        <w:t>.panta 2.daļas 5.punktu, Vecpiebalgas novada pašvaldībai ir piekritīga 41 zemes vienība 300.47 ha kopplatībā, kas nepieciešamas pašvaldības funkciju īstenošanai – parku, skvēru un zaļo zonu ierīkošanai un  uzturēšanai, t.sk.</w:t>
      </w:r>
      <w:r w:rsidRPr="00794540">
        <w:rPr>
          <w:lang w:val="lv-LV"/>
        </w:rPr>
        <w:t xml:space="preserve"> </w:t>
      </w:r>
      <w:r>
        <w:rPr>
          <w:lang w:val="lv-LV"/>
        </w:rPr>
        <w:t>zemes vienība „</w:t>
      </w:r>
      <w:proofErr w:type="spellStart"/>
      <w:r>
        <w:rPr>
          <w:lang w:val="lv-LV"/>
        </w:rPr>
        <w:t>Brežģa</w:t>
      </w:r>
      <w:proofErr w:type="spellEnd"/>
      <w:r>
        <w:rPr>
          <w:lang w:val="lv-LV"/>
        </w:rPr>
        <w:t xml:space="preserve"> k</w:t>
      </w:r>
      <w:r w:rsidRPr="00794540">
        <w:rPr>
          <w:lang w:val="lv-LV"/>
        </w:rPr>
        <w:t>alns</w:t>
      </w:r>
      <w:r>
        <w:rPr>
          <w:lang w:val="lv-LV"/>
        </w:rPr>
        <w:t>”,</w:t>
      </w:r>
      <w:r w:rsidRPr="00794540">
        <w:rPr>
          <w:lang w:val="lv-LV"/>
        </w:rPr>
        <w:t xml:space="preserve"> Taurenes pagastā</w:t>
      </w:r>
      <w:r>
        <w:rPr>
          <w:lang w:val="lv-LV"/>
        </w:rPr>
        <w:t>,</w:t>
      </w:r>
      <w:r w:rsidRPr="00794540">
        <w:rPr>
          <w:lang w:val="lv-LV"/>
        </w:rPr>
        <w:t xml:space="preserve"> Vecpiebalgas novadā, kadastra apzīmējums 4286 006 0088, 2.55 ha kopplatībā.</w:t>
      </w:r>
    </w:p>
    <w:p w:rsidR="004011B5" w:rsidRPr="001B4095" w:rsidRDefault="004011B5" w:rsidP="004011B5">
      <w:pPr>
        <w:ind w:firstLine="720"/>
        <w:jc w:val="both"/>
        <w:rPr>
          <w:i/>
          <w:lang w:val="lv-LV"/>
        </w:rPr>
      </w:pPr>
      <w:r>
        <w:rPr>
          <w:lang w:val="lv-LV"/>
        </w:rPr>
        <w:t xml:space="preserve">Izvērtējot informāciju, konstatēts, ka precīzāks pamatojums zemes vienības nostiprināšanai uz pašvaldības vārda noteikts </w:t>
      </w:r>
      <w:r w:rsidRPr="00627AE1">
        <w:rPr>
          <w:lang w:val="lv-LV"/>
        </w:rPr>
        <w:t xml:space="preserve">LR likuma „Par valsts un pašvaldību zemes īpašuma tiesībām un to nostiprināšanu zemesgrāmatās” 3.panta 2.daļas 2.punktā - </w:t>
      </w:r>
      <w:r w:rsidR="00BE3B5E">
        <w:rPr>
          <w:lang w:val="lv-LV"/>
        </w:rPr>
        <w:t>z</w:t>
      </w:r>
      <w:r w:rsidRPr="00EA5AAF">
        <w:rPr>
          <w:lang w:val="lv-LV"/>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vietējās pašvaldības teritorijas plānojumā attiecīgi neapbūvēti zemes gabali paredzēti jaunu pašvaldības ēku (būvju) celtniecībai vai pašvaldību f</w:t>
      </w:r>
      <w:r>
        <w:rPr>
          <w:lang w:val="lv-LV"/>
        </w:rPr>
        <w:t>unkciju īstenošanai.</w:t>
      </w:r>
    </w:p>
    <w:p w:rsidR="004011B5" w:rsidRPr="00924D7A" w:rsidRDefault="004011B5" w:rsidP="004011B5">
      <w:pPr>
        <w:ind w:firstLine="720"/>
        <w:jc w:val="both"/>
        <w:rPr>
          <w:lang w:val="lv-LV"/>
        </w:rPr>
      </w:pPr>
      <w:r w:rsidRPr="00794540">
        <w:rPr>
          <w:lang w:val="lv-LV"/>
        </w:rPr>
        <w:t xml:space="preserve">Pamatojoties uz LR likuma „Par pašvaldībām” 15.panta 2.punktu, LR likuma „Par valsts un pašvaldību zemes īpašuma tiesībām un to nostiprināšanu zemesgrāmatās” 3. panta 2.daļas 2.punktu, atbilstoši Vecpiebalgas novada </w:t>
      </w:r>
      <w:r w:rsidR="00BE3B5E">
        <w:rPr>
          <w:lang w:val="lv-LV"/>
        </w:rPr>
        <w:t>d</w:t>
      </w:r>
      <w:r w:rsidRPr="00794540">
        <w:rPr>
          <w:lang w:val="lv-LV"/>
        </w:rPr>
        <w:t>omes saistošajiem noteikumiem Nr.4/2013 ”Par Vecpiebalgas novada teritorijas plānojuma 2013.-2025. gadam grafiskās daļas un teritorijas izmantošanas un a</w:t>
      </w:r>
      <w:r>
        <w:rPr>
          <w:lang w:val="lv-LV"/>
        </w:rPr>
        <w:t>pbūves noteikumu apstiprināšanu</w:t>
      </w:r>
      <w:r w:rsidRPr="00794540">
        <w:rPr>
          <w:lang w:val="lv-LV"/>
        </w:rPr>
        <w:t>”,</w:t>
      </w:r>
      <w:r>
        <w:rPr>
          <w:lang w:val="lv-LV"/>
        </w:rPr>
        <w:t xml:space="preserve"> </w:t>
      </w:r>
      <w:r w:rsidRPr="00924D7A">
        <w:rPr>
          <w:lang w:val="lv-LV"/>
        </w:rPr>
        <w:t>atklāti balsojot</w:t>
      </w:r>
      <w:r w:rsidR="00BE3B5E">
        <w:rPr>
          <w:lang w:val="lv-LV"/>
        </w:rPr>
        <w:t>:</w:t>
      </w:r>
      <w:r w:rsidRPr="00924D7A">
        <w:rPr>
          <w:lang w:val="lv-LV"/>
        </w:rPr>
        <w:t xml:space="preserve"> </w:t>
      </w:r>
      <w:r w:rsidR="00AC4DDD" w:rsidRPr="00924D7A">
        <w:rPr>
          <w:rStyle w:val="Izteiksmgs"/>
          <w:lang w:val="lv-LV"/>
        </w:rPr>
        <w:t>PAR</w:t>
      </w:r>
      <w:r w:rsidR="00AC4DDD" w:rsidRPr="00924D7A">
        <w:rPr>
          <w:lang w:val="lv-LV"/>
        </w:rPr>
        <w:t xml:space="preserve"> – </w:t>
      </w:r>
      <w:r w:rsidR="00AC4DDD">
        <w:rPr>
          <w:lang w:val="lv-LV"/>
        </w:rPr>
        <w:t xml:space="preserve">I.Radziņa, </w:t>
      </w:r>
      <w:proofErr w:type="spellStart"/>
      <w:r w:rsidR="00AC4DDD">
        <w:rPr>
          <w:lang w:val="lv-LV"/>
        </w:rPr>
        <w:t>V.Melbārdis</w:t>
      </w:r>
      <w:proofErr w:type="spellEnd"/>
      <w:r w:rsidR="00AC4DDD">
        <w:rPr>
          <w:lang w:val="lv-LV"/>
        </w:rPr>
        <w:t xml:space="preserve">, D.Skrastiņa, </w:t>
      </w:r>
      <w:proofErr w:type="spellStart"/>
      <w:r w:rsidR="00AC4DDD">
        <w:rPr>
          <w:lang w:val="lv-LV"/>
        </w:rPr>
        <w:t>E.Bērzkalns</w:t>
      </w:r>
      <w:proofErr w:type="spellEnd"/>
      <w:r w:rsidR="00AC4DDD">
        <w:rPr>
          <w:lang w:val="lv-LV"/>
        </w:rPr>
        <w:t xml:space="preserve">, </w:t>
      </w:r>
      <w:proofErr w:type="spellStart"/>
      <w:r w:rsidR="00AC4DDD">
        <w:rPr>
          <w:lang w:val="lv-LV"/>
        </w:rPr>
        <w:t>L.Grudule</w:t>
      </w:r>
      <w:proofErr w:type="spellEnd"/>
      <w:r w:rsidR="00AC4DDD">
        <w:rPr>
          <w:lang w:val="lv-LV"/>
        </w:rPr>
        <w:t xml:space="preserve">, J.Vīlips, </w:t>
      </w:r>
      <w:proofErr w:type="spellStart"/>
      <w:r w:rsidR="00AC4DDD">
        <w:rPr>
          <w:lang w:val="lv-LV"/>
        </w:rPr>
        <w:t>E.Frīdvalde-Andersone</w:t>
      </w:r>
      <w:r w:rsidR="00AC4DDD" w:rsidRPr="00924D7A">
        <w:rPr>
          <w:lang w:val="lv-LV"/>
        </w:rPr>
        <w:t>,</w:t>
      </w:r>
      <w:proofErr w:type="spellEnd"/>
      <w:r w:rsidR="00AC4DDD" w:rsidRPr="00924D7A">
        <w:rPr>
          <w:lang w:val="lv-LV"/>
        </w:rPr>
        <w:t xml:space="preserve"> </w:t>
      </w:r>
      <w:r w:rsidR="00AC4DDD" w:rsidRPr="00924D7A">
        <w:rPr>
          <w:rStyle w:val="Izteiksmgs"/>
          <w:lang w:val="lv-LV"/>
        </w:rPr>
        <w:t>PRET</w:t>
      </w:r>
      <w:r w:rsidR="00AC4DDD" w:rsidRPr="00924D7A">
        <w:rPr>
          <w:lang w:val="lv-LV"/>
        </w:rPr>
        <w:t xml:space="preserve">- </w:t>
      </w:r>
      <w:r w:rsidR="00AC4DDD">
        <w:rPr>
          <w:lang w:val="lv-LV"/>
        </w:rPr>
        <w:t>nav</w:t>
      </w:r>
      <w:r w:rsidR="00AC4DDD" w:rsidRPr="00924D7A">
        <w:rPr>
          <w:lang w:val="lv-LV"/>
        </w:rPr>
        <w:t xml:space="preserve">, </w:t>
      </w:r>
      <w:r w:rsidR="00AC4DDD" w:rsidRPr="00924D7A">
        <w:rPr>
          <w:rStyle w:val="Izteiksmgs"/>
          <w:lang w:val="lv-LV"/>
        </w:rPr>
        <w:t>ATTURAS</w:t>
      </w:r>
      <w:r w:rsidR="00AC4DDD" w:rsidRPr="00924D7A">
        <w:rPr>
          <w:lang w:val="lv-LV"/>
        </w:rPr>
        <w:t xml:space="preserve">- </w:t>
      </w:r>
      <w:r w:rsidR="00AC4DDD">
        <w:rPr>
          <w:lang w:val="lv-LV"/>
        </w:rPr>
        <w:t>nav,</w:t>
      </w:r>
    </w:p>
    <w:p w:rsidR="004011B5" w:rsidRPr="00794540" w:rsidRDefault="004011B5" w:rsidP="004011B5">
      <w:pPr>
        <w:jc w:val="both"/>
        <w:rPr>
          <w:lang w:val="lv-LV"/>
        </w:rPr>
      </w:pPr>
      <w:r>
        <w:rPr>
          <w:rStyle w:val="Izteiksmgs"/>
          <w:lang w:val="lv-LV"/>
        </w:rPr>
        <w:t xml:space="preserve">Vecpiebalgas novada dome </w:t>
      </w:r>
      <w:r w:rsidRPr="00924D7A">
        <w:rPr>
          <w:rStyle w:val="Izteiksmgs"/>
          <w:lang w:val="lv-LV"/>
        </w:rPr>
        <w:t>nolemj:</w:t>
      </w:r>
    </w:p>
    <w:p w:rsidR="004011B5" w:rsidRPr="00EA5AAF" w:rsidRDefault="004011B5" w:rsidP="004011B5">
      <w:pPr>
        <w:pStyle w:val="Sarakstarindkopa"/>
        <w:numPr>
          <w:ilvl w:val="0"/>
          <w:numId w:val="33"/>
        </w:numPr>
        <w:jc w:val="both"/>
        <w:rPr>
          <w:lang w:val="lv-LV"/>
        </w:rPr>
      </w:pPr>
      <w:r w:rsidRPr="00EA5AAF">
        <w:rPr>
          <w:lang w:val="lv-LV"/>
        </w:rPr>
        <w:t>Atzīt, ka Vecpiebalgas novada pašvaldībai ir piekritīga neapbūvēta zemes vienība, kas nepieciešama  pašvaldības funkciju veikšanai – parku, skvēru un zaļo zonu ierīkošanai un  uzturēšanai – “</w:t>
      </w:r>
      <w:proofErr w:type="spellStart"/>
      <w:r w:rsidRPr="00EA5AAF">
        <w:rPr>
          <w:b/>
          <w:lang w:val="lv-LV"/>
        </w:rPr>
        <w:t>Brežģa</w:t>
      </w:r>
      <w:proofErr w:type="spellEnd"/>
      <w:r w:rsidRPr="00EA5AAF">
        <w:rPr>
          <w:b/>
          <w:lang w:val="lv-LV"/>
        </w:rPr>
        <w:t xml:space="preserve"> kalns”</w:t>
      </w:r>
      <w:r w:rsidRPr="00EA5AAF">
        <w:rPr>
          <w:lang w:val="lv-LV"/>
        </w:rPr>
        <w:t>, Taurenes pagastā</w:t>
      </w:r>
      <w:r>
        <w:rPr>
          <w:lang w:val="lv-LV"/>
        </w:rPr>
        <w:t>,</w:t>
      </w:r>
      <w:r w:rsidRPr="00EA5AAF">
        <w:rPr>
          <w:lang w:val="lv-LV"/>
        </w:rPr>
        <w:t xml:space="preserve"> Vecpiebalgas novadā, kadastra apzīmējums </w:t>
      </w:r>
      <w:r w:rsidRPr="00EA5AAF">
        <w:rPr>
          <w:b/>
          <w:lang w:val="lv-LV"/>
        </w:rPr>
        <w:t>4286 006 0088</w:t>
      </w:r>
      <w:r>
        <w:rPr>
          <w:lang w:val="lv-LV"/>
        </w:rPr>
        <w:t xml:space="preserve">, kopplatība 2.55 ha. </w:t>
      </w:r>
    </w:p>
    <w:p w:rsidR="004011B5" w:rsidRDefault="004011B5" w:rsidP="004011B5">
      <w:pPr>
        <w:rPr>
          <w:lang w:val="lv-LV"/>
        </w:rPr>
      </w:pPr>
    </w:p>
    <w:p w:rsidR="008C4360" w:rsidRDefault="008C4360" w:rsidP="004011B5">
      <w:pPr>
        <w:rPr>
          <w:lang w:val="lv-LV"/>
        </w:rPr>
      </w:pPr>
    </w:p>
    <w:p w:rsidR="00AC4DDD" w:rsidRDefault="00AC4DDD" w:rsidP="00AC4DDD">
      <w:pPr>
        <w:jc w:val="center"/>
        <w:outlineLvl w:val="0"/>
        <w:rPr>
          <w:b/>
          <w:bCs/>
          <w:lang w:val="lv-LV"/>
        </w:rPr>
      </w:pPr>
      <w:r>
        <w:rPr>
          <w:b/>
          <w:bCs/>
          <w:lang w:val="lv-LV"/>
        </w:rPr>
        <w:lastRenderedPageBreak/>
        <w:t>4.</w:t>
      </w:r>
    </w:p>
    <w:p w:rsidR="004011B5" w:rsidRDefault="004011B5" w:rsidP="00AC4DDD">
      <w:pPr>
        <w:pBdr>
          <w:bottom w:val="single" w:sz="12" w:space="1" w:color="auto"/>
        </w:pBdr>
        <w:jc w:val="center"/>
        <w:outlineLvl w:val="0"/>
        <w:rPr>
          <w:b/>
          <w:bCs/>
          <w:lang w:val="lv-LV"/>
        </w:rPr>
      </w:pPr>
      <w:r w:rsidRPr="00794540">
        <w:rPr>
          <w:b/>
          <w:bCs/>
          <w:lang w:val="lv-LV"/>
        </w:rPr>
        <w:t>Par zemes vienības piekritību pašvaldībai</w:t>
      </w:r>
      <w:r w:rsidR="00AC4DDD">
        <w:rPr>
          <w:b/>
          <w:bCs/>
          <w:lang w:val="lv-LV"/>
        </w:rPr>
        <w:t>.</w:t>
      </w:r>
    </w:p>
    <w:p w:rsidR="00AC4DDD" w:rsidRPr="00AC4DDD" w:rsidRDefault="00AC4DDD" w:rsidP="00AC4DDD">
      <w:pPr>
        <w:outlineLvl w:val="0"/>
        <w:rPr>
          <w:bCs/>
          <w:lang w:val="lv-LV"/>
        </w:rPr>
      </w:pPr>
      <w:r>
        <w:rPr>
          <w:bCs/>
          <w:lang w:val="lv-LV"/>
        </w:rPr>
        <w:t>Ziņo D.Slaidiņa</w:t>
      </w:r>
    </w:p>
    <w:p w:rsidR="004011B5" w:rsidRDefault="004011B5" w:rsidP="004011B5">
      <w:pPr>
        <w:rPr>
          <w:lang w:val="lv-LV"/>
        </w:rPr>
      </w:pPr>
    </w:p>
    <w:p w:rsidR="004011B5" w:rsidRPr="00497279" w:rsidRDefault="004011B5" w:rsidP="004011B5">
      <w:pPr>
        <w:ind w:firstLine="720"/>
        <w:jc w:val="both"/>
        <w:rPr>
          <w:bCs/>
          <w:lang w:val="lv-LV"/>
        </w:rPr>
      </w:pPr>
      <w:r w:rsidRPr="00794540">
        <w:rPr>
          <w:lang w:val="lv-LV"/>
        </w:rPr>
        <w:t xml:space="preserve">Vecpiebalgas novada </w:t>
      </w:r>
      <w:r w:rsidR="00BE3B5E">
        <w:rPr>
          <w:lang w:val="lv-LV"/>
        </w:rPr>
        <w:t>d</w:t>
      </w:r>
      <w:r w:rsidRPr="00794540">
        <w:rPr>
          <w:lang w:val="lv-LV"/>
        </w:rPr>
        <w:t>ome 201</w:t>
      </w:r>
      <w:r>
        <w:rPr>
          <w:lang w:val="lv-LV"/>
        </w:rPr>
        <w:t>6.gada 22.jūnijā</w:t>
      </w:r>
      <w:r w:rsidRPr="00794540">
        <w:rPr>
          <w:lang w:val="lv-LV"/>
        </w:rPr>
        <w:t xml:space="preserve"> pieņēma lēmumu par </w:t>
      </w:r>
      <w:r w:rsidRPr="00497279">
        <w:rPr>
          <w:bCs/>
          <w:lang w:val="lv-LV"/>
        </w:rPr>
        <w:t>nekustamo   īpašumu „Kalna Gulbji”  un „Kalna Gulbju kūts”</w:t>
      </w:r>
      <w:r w:rsidR="00BE3B5E">
        <w:rPr>
          <w:bCs/>
          <w:lang w:val="lv-LV"/>
        </w:rPr>
        <w:t>,</w:t>
      </w:r>
      <w:r w:rsidRPr="00497279">
        <w:rPr>
          <w:bCs/>
          <w:lang w:val="lv-LV"/>
        </w:rPr>
        <w:t xml:space="preserve"> Vecpiebalgas pagastā</w:t>
      </w:r>
      <w:r w:rsidR="00BE3B5E">
        <w:rPr>
          <w:bCs/>
          <w:lang w:val="lv-LV"/>
        </w:rPr>
        <w:t>,</w:t>
      </w:r>
      <w:r w:rsidRPr="00497279">
        <w:rPr>
          <w:bCs/>
          <w:lang w:val="lv-LV"/>
        </w:rPr>
        <w:t xml:space="preserve">  apvienošanu</w:t>
      </w:r>
      <w:r>
        <w:rPr>
          <w:bCs/>
          <w:lang w:val="lv-LV"/>
        </w:rPr>
        <w:t>.</w:t>
      </w:r>
    </w:p>
    <w:p w:rsidR="004011B5" w:rsidRDefault="004011B5" w:rsidP="004011B5">
      <w:pPr>
        <w:ind w:firstLine="720"/>
        <w:jc w:val="both"/>
        <w:rPr>
          <w:lang w:val="lv-LV"/>
        </w:rPr>
      </w:pPr>
      <w:r w:rsidRPr="00794540">
        <w:rPr>
          <w:lang w:val="lv-LV"/>
        </w:rPr>
        <w:t>Šajā lēmumā noteikts, ka</w:t>
      </w:r>
      <w:r w:rsidR="00BE3B5E">
        <w:rPr>
          <w:lang w:val="lv-LV"/>
        </w:rPr>
        <w:t>,</w:t>
      </w:r>
      <w:r w:rsidRPr="00794540">
        <w:rPr>
          <w:lang w:val="lv-LV"/>
        </w:rPr>
        <w:t xml:space="preserve"> pamatojoties uz </w:t>
      </w:r>
      <w:r w:rsidRPr="00D52B86">
        <w:rPr>
          <w:lang w:val="lv-LV"/>
        </w:rPr>
        <w:t xml:space="preserve">LR likuma „Par valsts un pašvaldību zemes īpašuma tiesībām un to nostiprināšanu zemesgrāmatās” 3.panta 2.daļas 4.punktu, Vecpiebalgas novada pašvaldībai ir piekritīga </w:t>
      </w:r>
      <w:r>
        <w:rPr>
          <w:sz w:val="22"/>
          <w:szCs w:val="22"/>
          <w:lang w:val="lv-LV"/>
        </w:rPr>
        <w:t>zemes vienība</w:t>
      </w:r>
      <w:r w:rsidRPr="00FB7DF4">
        <w:rPr>
          <w:sz w:val="22"/>
          <w:szCs w:val="22"/>
          <w:lang w:val="lv-LV"/>
        </w:rPr>
        <w:t xml:space="preserve"> „Kalna Gulbji”</w:t>
      </w:r>
      <w:r>
        <w:rPr>
          <w:sz w:val="22"/>
          <w:szCs w:val="22"/>
          <w:lang w:val="lv-LV"/>
        </w:rPr>
        <w:t>,</w:t>
      </w:r>
      <w:r w:rsidRPr="00FB7DF4">
        <w:rPr>
          <w:lang w:val="lv-LV"/>
        </w:rPr>
        <w:t xml:space="preserve"> Vecpiebalgas pagastā</w:t>
      </w:r>
      <w:r>
        <w:rPr>
          <w:lang w:val="lv-LV"/>
        </w:rPr>
        <w:t>,</w:t>
      </w:r>
      <w:r w:rsidRPr="00FB7DF4">
        <w:rPr>
          <w:lang w:val="lv-LV"/>
        </w:rPr>
        <w:t xml:space="preserve"> Vecpiebalgas novadā</w:t>
      </w:r>
      <w:r>
        <w:rPr>
          <w:lang w:val="lv-LV"/>
        </w:rPr>
        <w:t>,</w:t>
      </w:r>
      <w:r w:rsidRPr="00FB7DF4">
        <w:rPr>
          <w:lang w:val="lv-LV"/>
        </w:rPr>
        <w:t xml:space="preserve"> </w:t>
      </w:r>
      <w:r w:rsidRPr="00497279">
        <w:rPr>
          <w:lang w:val="lv-LV"/>
        </w:rPr>
        <w:t>0.52 ha</w:t>
      </w:r>
      <w:r w:rsidRPr="00FB7DF4">
        <w:rPr>
          <w:lang w:val="lv-LV"/>
        </w:rPr>
        <w:t xml:space="preserve"> kopplatībā </w:t>
      </w:r>
      <w:r>
        <w:rPr>
          <w:lang w:val="lv-LV"/>
        </w:rPr>
        <w:t>,</w:t>
      </w:r>
      <w:r w:rsidRPr="00FB7DF4">
        <w:rPr>
          <w:lang w:val="lv-LV"/>
        </w:rPr>
        <w:t xml:space="preserve"> </w:t>
      </w:r>
      <w:r w:rsidRPr="00794540">
        <w:rPr>
          <w:lang w:val="lv-LV"/>
        </w:rPr>
        <w:t>kadastra apzīmējums 42</w:t>
      </w:r>
      <w:r>
        <w:rPr>
          <w:lang w:val="lv-LV"/>
        </w:rPr>
        <w:t>92</w:t>
      </w:r>
      <w:r w:rsidRPr="00794540">
        <w:rPr>
          <w:lang w:val="lv-LV"/>
        </w:rPr>
        <w:t xml:space="preserve"> 00</w:t>
      </w:r>
      <w:r>
        <w:rPr>
          <w:lang w:val="lv-LV"/>
        </w:rPr>
        <w:t>2</w:t>
      </w:r>
      <w:r w:rsidRPr="00794540">
        <w:rPr>
          <w:lang w:val="lv-LV"/>
        </w:rPr>
        <w:t xml:space="preserve"> 0</w:t>
      </w:r>
      <w:r>
        <w:rPr>
          <w:lang w:val="lv-LV"/>
        </w:rPr>
        <w:t>201</w:t>
      </w:r>
      <w:r w:rsidRPr="00794540">
        <w:rPr>
          <w:lang w:val="lv-LV"/>
        </w:rPr>
        <w:t>.</w:t>
      </w:r>
    </w:p>
    <w:p w:rsidR="004011B5" w:rsidRPr="00D52B86" w:rsidRDefault="004011B5" w:rsidP="004011B5">
      <w:pPr>
        <w:ind w:firstLine="720"/>
        <w:jc w:val="both"/>
        <w:rPr>
          <w:lang w:val="lv-LV"/>
        </w:rPr>
      </w:pPr>
      <w:r>
        <w:rPr>
          <w:lang w:val="lv-LV"/>
        </w:rPr>
        <w:t>Izvērtējot informāciju, konstatēts, ka nepieciešams precizēt pamatojumu zemes vienības nostiprināšanai uz pašvaldības vārda</w:t>
      </w:r>
      <w:r w:rsidR="00BE3B5E">
        <w:rPr>
          <w:lang w:val="lv-LV"/>
        </w:rPr>
        <w:t>,</w:t>
      </w:r>
      <w:r>
        <w:rPr>
          <w:lang w:val="lv-LV"/>
        </w:rPr>
        <w:t xml:space="preserve">  atbilstoši </w:t>
      </w:r>
      <w:r w:rsidRPr="00D52B86">
        <w:rPr>
          <w:lang w:val="lv-LV"/>
        </w:rPr>
        <w:t xml:space="preserve">LR likuma „Par valsts un pašvaldību zemes īpašuma tiesībām un to nostiprināšanu zemesgrāmatās” 3.panta 2.daļas 3.punktam - </w:t>
      </w:r>
      <w:r w:rsidR="00BE3B5E">
        <w:rPr>
          <w:lang w:val="lv-LV"/>
        </w:rPr>
        <w:t>z</w:t>
      </w:r>
      <w:r w:rsidRPr="00EA5AAF">
        <w:rPr>
          <w:lang w:val="lv-LV"/>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uz šīs zemes ir dzīvojamās mājas, kurās esošie dzīvokļi privatizēti saskaņā ar likumu "</w:t>
      </w:r>
      <w:hyperlink r:id="rId10" w:tgtFrame="_blank" w:history="1">
        <w:r w:rsidRPr="00AC4DDD">
          <w:rPr>
            <w:rStyle w:val="Hipersaite"/>
            <w:color w:val="auto"/>
            <w:u w:val="none"/>
            <w:lang w:val="lv-LV"/>
          </w:rPr>
          <w:t>Par kooperatīvo dzīvokļu privatizāciju</w:t>
        </w:r>
      </w:hyperlink>
      <w:r w:rsidRPr="00EA5AAF">
        <w:rPr>
          <w:lang w:val="lv-LV"/>
        </w:rPr>
        <w:t>" un likumu "</w:t>
      </w:r>
      <w:hyperlink r:id="rId11" w:tgtFrame="_blank" w:history="1">
        <w:r w:rsidRPr="00AC4DDD">
          <w:rPr>
            <w:rStyle w:val="Hipersaite"/>
            <w:color w:val="auto"/>
            <w:u w:val="none"/>
            <w:lang w:val="lv-LV"/>
          </w:rPr>
          <w:t>Par lauksaimniecības uzņēmumu un zvejnieku kolhozu privatizāciju</w:t>
        </w:r>
      </w:hyperlink>
      <w:r>
        <w:rPr>
          <w:lang w:val="lv-LV"/>
        </w:rPr>
        <w:t>".</w:t>
      </w:r>
    </w:p>
    <w:p w:rsidR="004011B5" w:rsidRDefault="004011B5" w:rsidP="004011B5">
      <w:pPr>
        <w:ind w:firstLine="720"/>
        <w:jc w:val="both"/>
        <w:rPr>
          <w:sz w:val="22"/>
          <w:szCs w:val="22"/>
          <w:lang w:val="lv-LV"/>
        </w:rPr>
      </w:pPr>
      <w:r w:rsidRPr="00D52B86">
        <w:rPr>
          <w:lang w:val="lv-LV"/>
        </w:rPr>
        <w:t xml:space="preserve">Pēc 2016.gada 15.decembrī veiktās zemes vienības “Kalna Gulbji”, kadastra apzīmējums 4292 002 0201, robežu uzmērīšanas,  uzmērīta zemes vienības platība 0.54 ha. Uzmērītā zemes vienības platība nepārsniedz </w:t>
      </w:r>
      <w:r>
        <w:rPr>
          <w:sz w:val="22"/>
          <w:szCs w:val="22"/>
          <w:lang w:val="lv-LV"/>
        </w:rPr>
        <w:t>MK 2011.gada 27.decembra noteikumu  Nr. 1019 „</w:t>
      </w:r>
      <w:r w:rsidRPr="00D52B86">
        <w:rPr>
          <w:lang w:val="lv-LV"/>
        </w:rPr>
        <w:t xml:space="preserve">Zemes kadastrālās uzmērīšanas </w:t>
      </w:r>
      <w:r>
        <w:rPr>
          <w:sz w:val="22"/>
          <w:szCs w:val="22"/>
          <w:lang w:val="lv-LV"/>
        </w:rPr>
        <w:t>noteikumi” 188.2.1. punktā  noteikto pieļaujamo platību atšķirību robežas.</w:t>
      </w:r>
    </w:p>
    <w:p w:rsidR="004011B5" w:rsidRPr="00924D7A" w:rsidRDefault="004011B5" w:rsidP="004011B5">
      <w:pPr>
        <w:ind w:firstLine="720"/>
        <w:jc w:val="both"/>
        <w:rPr>
          <w:lang w:val="lv-LV"/>
        </w:rPr>
      </w:pPr>
      <w:r>
        <w:rPr>
          <w:lang w:val="lv-LV"/>
        </w:rPr>
        <w:t>Pamatojoties uz</w:t>
      </w:r>
      <w:r w:rsidRPr="00794540">
        <w:rPr>
          <w:lang w:val="lv-LV"/>
        </w:rPr>
        <w:t xml:space="preserve"> LR likuma „Par valsts un pašvaldību zemes īpašuma tiesībām un to nostiprināšanu zemesgrāmatās” 3. panta 2.daļas </w:t>
      </w:r>
      <w:r>
        <w:rPr>
          <w:lang w:val="lv-LV"/>
        </w:rPr>
        <w:t>3</w:t>
      </w:r>
      <w:r w:rsidRPr="00794540">
        <w:rPr>
          <w:lang w:val="lv-LV"/>
        </w:rPr>
        <w:t xml:space="preserve">.punktu, atbilstoši Vecpiebalgas novada </w:t>
      </w:r>
      <w:r w:rsidR="00BE3B5E">
        <w:rPr>
          <w:lang w:val="lv-LV"/>
        </w:rPr>
        <w:t>d</w:t>
      </w:r>
      <w:r w:rsidRPr="00794540">
        <w:rPr>
          <w:lang w:val="lv-LV"/>
        </w:rPr>
        <w:t>omes saistošajiem noteikumiem Nr.4/2013 ”Par Vecpiebalgas novada teritorijas plānojuma 2013.-2025. gadam grafiskās daļas un teritorijas izmantošanas un a</w:t>
      </w:r>
      <w:r>
        <w:rPr>
          <w:lang w:val="lv-LV"/>
        </w:rPr>
        <w:t>pbūves noteikumu apstiprināšanu</w:t>
      </w:r>
      <w:r w:rsidRPr="00794540">
        <w:rPr>
          <w:lang w:val="lv-LV"/>
        </w:rPr>
        <w:t>”,</w:t>
      </w:r>
      <w:r>
        <w:rPr>
          <w:lang w:val="lv-LV"/>
        </w:rPr>
        <w:t xml:space="preserve"> </w:t>
      </w:r>
      <w:r w:rsidRPr="00924D7A">
        <w:rPr>
          <w:lang w:val="lv-LV"/>
        </w:rPr>
        <w:t>atklāti balsojot</w:t>
      </w:r>
      <w:r w:rsidR="00BE3B5E">
        <w:rPr>
          <w:lang w:val="lv-LV"/>
        </w:rPr>
        <w:t>:</w:t>
      </w:r>
      <w:r w:rsidRPr="00924D7A">
        <w:rPr>
          <w:lang w:val="lv-LV"/>
        </w:rPr>
        <w:t xml:space="preserve"> </w:t>
      </w:r>
      <w:r w:rsidR="00AC4DDD" w:rsidRPr="00924D7A">
        <w:rPr>
          <w:rStyle w:val="Izteiksmgs"/>
          <w:lang w:val="lv-LV"/>
        </w:rPr>
        <w:t>PAR</w:t>
      </w:r>
      <w:r w:rsidR="00AC4DDD" w:rsidRPr="00924D7A">
        <w:rPr>
          <w:lang w:val="lv-LV"/>
        </w:rPr>
        <w:t xml:space="preserve"> – </w:t>
      </w:r>
      <w:r w:rsidR="00AC4DDD">
        <w:rPr>
          <w:lang w:val="lv-LV"/>
        </w:rPr>
        <w:t xml:space="preserve">I.Radziņa, </w:t>
      </w:r>
      <w:proofErr w:type="spellStart"/>
      <w:r w:rsidR="00AC4DDD">
        <w:rPr>
          <w:lang w:val="lv-LV"/>
        </w:rPr>
        <w:t>V.Melbārdis</w:t>
      </w:r>
      <w:proofErr w:type="spellEnd"/>
      <w:r w:rsidR="00AC4DDD">
        <w:rPr>
          <w:lang w:val="lv-LV"/>
        </w:rPr>
        <w:t xml:space="preserve">, D.Skrastiņa, </w:t>
      </w:r>
      <w:proofErr w:type="spellStart"/>
      <w:r w:rsidR="00AC4DDD">
        <w:rPr>
          <w:lang w:val="lv-LV"/>
        </w:rPr>
        <w:t>E.Bērzkalns</w:t>
      </w:r>
      <w:proofErr w:type="spellEnd"/>
      <w:r w:rsidR="00AC4DDD">
        <w:rPr>
          <w:lang w:val="lv-LV"/>
        </w:rPr>
        <w:t xml:space="preserve">, </w:t>
      </w:r>
      <w:proofErr w:type="spellStart"/>
      <w:r w:rsidR="00AC4DDD">
        <w:rPr>
          <w:lang w:val="lv-LV"/>
        </w:rPr>
        <w:t>L.Grudule</w:t>
      </w:r>
      <w:proofErr w:type="spellEnd"/>
      <w:r w:rsidR="00AC4DDD">
        <w:rPr>
          <w:lang w:val="lv-LV"/>
        </w:rPr>
        <w:t xml:space="preserve">, J.Vīlips, </w:t>
      </w:r>
      <w:proofErr w:type="spellStart"/>
      <w:r w:rsidR="00AC4DDD">
        <w:rPr>
          <w:lang w:val="lv-LV"/>
        </w:rPr>
        <w:t>E.Frīdvalde-Andersone</w:t>
      </w:r>
      <w:r w:rsidR="00AC4DDD" w:rsidRPr="00924D7A">
        <w:rPr>
          <w:lang w:val="lv-LV"/>
        </w:rPr>
        <w:t>,</w:t>
      </w:r>
      <w:proofErr w:type="spellEnd"/>
      <w:r w:rsidR="00AC4DDD" w:rsidRPr="00924D7A">
        <w:rPr>
          <w:lang w:val="lv-LV"/>
        </w:rPr>
        <w:t xml:space="preserve"> </w:t>
      </w:r>
      <w:r w:rsidR="00AC4DDD" w:rsidRPr="00924D7A">
        <w:rPr>
          <w:rStyle w:val="Izteiksmgs"/>
          <w:lang w:val="lv-LV"/>
        </w:rPr>
        <w:t>PRET</w:t>
      </w:r>
      <w:r w:rsidR="00AC4DDD" w:rsidRPr="00924D7A">
        <w:rPr>
          <w:lang w:val="lv-LV"/>
        </w:rPr>
        <w:t xml:space="preserve">- </w:t>
      </w:r>
      <w:r w:rsidR="00AC4DDD">
        <w:rPr>
          <w:lang w:val="lv-LV"/>
        </w:rPr>
        <w:t>nav</w:t>
      </w:r>
      <w:r w:rsidR="00AC4DDD" w:rsidRPr="00924D7A">
        <w:rPr>
          <w:lang w:val="lv-LV"/>
        </w:rPr>
        <w:t xml:space="preserve">, </w:t>
      </w:r>
      <w:r w:rsidR="00AC4DDD" w:rsidRPr="00924D7A">
        <w:rPr>
          <w:rStyle w:val="Izteiksmgs"/>
          <w:lang w:val="lv-LV"/>
        </w:rPr>
        <w:t>ATTURAS</w:t>
      </w:r>
      <w:r w:rsidR="00AC4DDD" w:rsidRPr="00924D7A">
        <w:rPr>
          <w:lang w:val="lv-LV"/>
        </w:rPr>
        <w:t xml:space="preserve">- </w:t>
      </w:r>
      <w:r w:rsidR="00AC4DDD">
        <w:rPr>
          <w:lang w:val="lv-LV"/>
        </w:rPr>
        <w:t>nav,</w:t>
      </w:r>
    </w:p>
    <w:p w:rsidR="004011B5" w:rsidRDefault="004011B5" w:rsidP="004011B5">
      <w:pPr>
        <w:jc w:val="both"/>
        <w:rPr>
          <w:lang w:val="lv-LV"/>
        </w:rPr>
      </w:pPr>
      <w:r>
        <w:rPr>
          <w:rStyle w:val="Izteiksmgs"/>
          <w:lang w:val="lv-LV"/>
        </w:rPr>
        <w:t xml:space="preserve">Vecpiebalgas novada dome </w:t>
      </w:r>
      <w:r w:rsidRPr="00924D7A">
        <w:rPr>
          <w:rStyle w:val="Izteiksmgs"/>
          <w:lang w:val="lv-LV"/>
        </w:rPr>
        <w:t>nolemj:</w:t>
      </w:r>
    </w:p>
    <w:p w:rsidR="004011B5" w:rsidRPr="00EA5AAF" w:rsidRDefault="004011B5" w:rsidP="004011B5">
      <w:pPr>
        <w:pStyle w:val="Sarakstarindkopa"/>
        <w:numPr>
          <w:ilvl w:val="0"/>
          <w:numId w:val="34"/>
        </w:numPr>
        <w:jc w:val="both"/>
        <w:rPr>
          <w:b/>
          <w:bCs/>
          <w:lang w:val="lv-LV"/>
        </w:rPr>
      </w:pPr>
      <w:r w:rsidRPr="00EA5AAF">
        <w:rPr>
          <w:lang w:val="lv-LV"/>
        </w:rPr>
        <w:t xml:space="preserve">Atzīt, ka Vecpiebalgas novada pašvaldībai ir piekritīga apbūvēta zemes vienība </w:t>
      </w:r>
      <w:r w:rsidRPr="00EA5AAF">
        <w:rPr>
          <w:b/>
          <w:sz w:val="22"/>
          <w:szCs w:val="22"/>
          <w:lang w:val="lv-LV"/>
        </w:rPr>
        <w:t>„Kalna Gulbji”</w:t>
      </w:r>
      <w:r>
        <w:rPr>
          <w:b/>
          <w:sz w:val="22"/>
          <w:szCs w:val="22"/>
          <w:lang w:val="lv-LV"/>
        </w:rPr>
        <w:t>,</w:t>
      </w:r>
      <w:r w:rsidRPr="00EA5AAF">
        <w:rPr>
          <w:lang w:val="lv-LV"/>
        </w:rPr>
        <w:t xml:space="preserve"> Vecpiebalgas pagastā</w:t>
      </w:r>
      <w:r>
        <w:rPr>
          <w:lang w:val="lv-LV"/>
        </w:rPr>
        <w:t>,</w:t>
      </w:r>
      <w:r w:rsidRPr="00EA5AAF">
        <w:rPr>
          <w:lang w:val="lv-LV"/>
        </w:rPr>
        <w:t xml:space="preserve"> Vecpiebalgas novadā, kadastra apzīmējums </w:t>
      </w:r>
      <w:r w:rsidRPr="00EA5AAF">
        <w:rPr>
          <w:b/>
          <w:lang w:val="lv-LV"/>
        </w:rPr>
        <w:t>4292 002</w:t>
      </w:r>
      <w:r w:rsidRPr="00EA5AAF">
        <w:rPr>
          <w:lang w:val="lv-LV"/>
        </w:rPr>
        <w:t xml:space="preserve"> </w:t>
      </w:r>
      <w:r w:rsidRPr="00EA5AAF">
        <w:rPr>
          <w:b/>
          <w:lang w:val="lv-LV"/>
        </w:rPr>
        <w:t>0201</w:t>
      </w:r>
      <w:r w:rsidRPr="00EA5AAF">
        <w:rPr>
          <w:lang w:val="lv-LV"/>
        </w:rPr>
        <w:t xml:space="preserve">,  </w:t>
      </w:r>
      <w:r w:rsidRPr="00EA5AAF">
        <w:rPr>
          <w:b/>
          <w:lang w:val="lv-LV"/>
        </w:rPr>
        <w:t>0.54 ha</w:t>
      </w:r>
      <w:r w:rsidRPr="00EA5AAF">
        <w:rPr>
          <w:lang w:val="lv-LV"/>
        </w:rPr>
        <w:t xml:space="preserve"> kopplatībā  , jo  uz šīs zemes ir dzīvojamā māja “Kalna Gulbji” ar funkcionāli saistītām ēkām, kas privatizētas saskaņā ar likumu "</w:t>
      </w:r>
      <w:hyperlink r:id="rId12" w:tgtFrame="_blank" w:history="1">
        <w:r w:rsidRPr="00AC4DDD">
          <w:rPr>
            <w:rStyle w:val="Hipersaite"/>
            <w:color w:val="auto"/>
            <w:u w:val="none"/>
            <w:lang w:val="lv-LV"/>
          </w:rPr>
          <w:t>Par lauksaimniecības uzņēmumu un zvejnieku kolhozu privatizāciju</w:t>
        </w:r>
      </w:hyperlink>
      <w:r w:rsidRPr="00AC4DDD">
        <w:rPr>
          <w:rStyle w:val="Hipersaite"/>
          <w:color w:val="auto"/>
          <w:u w:val="none"/>
          <w:lang w:val="lv-LV"/>
        </w:rPr>
        <w:t>.</w:t>
      </w:r>
    </w:p>
    <w:p w:rsidR="00D42EF1" w:rsidRPr="00D42EF1" w:rsidRDefault="00D42EF1" w:rsidP="00D42EF1">
      <w:pPr>
        <w:rPr>
          <w:lang w:val="lv-LV"/>
        </w:rPr>
      </w:pPr>
    </w:p>
    <w:p w:rsidR="00DD6DB6" w:rsidRDefault="00DD6DB6" w:rsidP="006B678E">
      <w:pPr>
        <w:jc w:val="both"/>
        <w:rPr>
          <w:lang w:val="lv-LV"/>
        </w:rPr>
      </w:pPr>
    </w:p>
    <w:p w:rsidR="006B678E" w:rsidRDefault="006B678E" w:rsidP="006B678E">
      <w:pPr>
        <w:jc w:val="both"/>
        <w:rPr>
          <w:u w:val="single"/>
          <w:vertAlign w:val="superscript"/>
          <w:lang w:val="lv-LV"/>
        </w:rPr>
      </w:pPr>
      <w:r>
        <w:rPr>
          <w:lang w:val="lv-LV"/>
        </w:rPr>
        <w:t>Sēdi slēdz plkst. 1</w:t>
      </w:r>
      <w:r w:rsidR="00583A9E">
        <w:rPr>
          <w:lang w:val="lv-LV"/>
        </w:rPr>
        <w:t>4</w:t>
      </w:r>
      <w:r w:rsidR="00583A9E" w:rsidRPr="00583A9E">
        <w:rPr>
          <w:u w:val="single"/>
          <w:vertAlign w:val="superscript"/>
          <w:lang w:val="lv-LV"/>
        </w:rPr>
        <w:t>53</w:t>
      </w:r>
    </w:p>
    <w:p w:rsidR="00B80FBF" w:rsidRPr="00B80FBF" w:rsidRDefault="00B80FBF" w:rsidP="006B678E">
      <w:pPr>
        <w:jc w:val="both"/>
        <w:rPr>
          <w:lang w:val="lv-LV"/>
        </w:rPr>
      </w:pPr>
      <w:r w:rsidRPr="00B80FBF">
        <w:rPr>
          <w:lang w:val="lv-LV"/>
        </w:rPr>
        <w:t>Sēdes ilgums</w:t>
      </w:r>
      <w:r>
        <w:rPr>
          <w:lang w:val="lv-LV"/>
        </w:rPr>
        <w:t xml:space="preserve"> </w:t>
      </w:r>
      <w:r w:rsidR="00583A9E">
        <w:rPr>
          <w:lang w:val="lv-LV"/>
        </w:rPr>
        <w:t>8</w:t>
      </w:r>
      <w:r>
        <w:rPr>
          <w:lang w:val="lv-LV"/>
        </w:rPr>
        <w:t xml:space="preserve"> minūtes </w:t>
      </w:r>
      <w:r w:rsidR="00583A9E">
        <w:rPr>
          <w:lang w:val="lv-LV"/>
        </w:rPr>
        <w:t>1</w:t>
      </w:r>
      <w:r>
        <w:rPr>
          <w:lang w:val="lv-LV"/>
        </w:rPr>
        <w:t xml:space="preserve"> sekunde</w:t>
      </w:r>
    </w:p>
    <w:p w:rsidR="006B678E" w:rsidRPr="00004452" w:rsidRDefault="006B678E" w:rsidP="006B678E">
      <w:pPr>
        <w:rPr>
          <w:lang w:val="lv-LV"/>
        </w:rPr>
      </w:pPr>
    </w:p>
    <w:p w:rsidR="006B678E" w:rsidRPr="00004452" w:rsidRDefault="006B678E" w:rsidP="006B678E">
      <w:pPr>
        <w:rPr>
          <w:lang w:val="lv-LV"/>
        </w:rPr>
      </w:pPr>
      <w:r w:rsidRPr="00004452">
        <w:rPr>
          <w:lang w:val="lv-LV"/>
        </w:rPr>
        <w:t>Nāk</w:t>
      </w:r>
      <w:r w:rsidR="00BE3B5E">
        <w:rPr>
          <w:lang w:val="lv-LV"/>
        </w:rPr>
        <w:t>amā</w:t>
      </w:r>
      <w:r w:rsidRPr="00004452">
        <w:rPr>
          <w:lang w:val="lv-LV"/>
        </w:rPr>
        <w:t xml:space="preserve"> domes sēde sasaukta </w:t>
      </w:r>
      <w:r>
        <w:rPr>
          <w:lang w:val="lv-LV"/>
        </w:rPr>
        <w:t xml:space="preserve">šā </w:t>
      </w:r>
      <w:r w:rsidRPr="00004452">
        <w:rPr>
          <w:lang w:val="lv-LV"/>
        </w:rPr>
        <w:t xml:space="preserve">gada </w:t>
      </w:r>
      <w:r>
        <w:rPr>
          <w:lang w:val="lv-LV"/>
        </w:rPr>
        <w:t>2</w:t>
      </w:r>
      <w:r w:rsidR="008C4360">
        <w:rPr>
          <w:lang w:val="lv-LV"/>
        </w:rPr>
        <w:t>3</w:t>
      </w:r>
      <w:r w:rsidRPr="00004452">
        <w:rPr>
          <w:lang w:val="lv-LV"/>
        </w:rPr>
        <w:t>.</w:t>
      </w:r>
      <w:r w:rsidR="008C4360">
        <w:rPr>
          <w:lang w:val="lv-LV"/>
        </w:rPr>
        <w:t>februārī</w:t>
      </w:r>
      <w:r w:rsidRPr="00004452">
        <w:rPr>
          <w:lang w:val="lv-LV"/>
        </w:rPr>
        <w:t xml:space="preserve"> plkst.15</w:t>
      </w:r>
      <w:r w:rsidRPr="00004452">
        <w:rPr>
          <w:u w:val="single"/>
          <w:vertAlign w:val="superscript"/>
          <w:lang w:val="lv-LV"/>
        </w:rPr>
        <w:t>00</w:t>
      </w:r>
      <w:r w:rsidR="00C40884" w:rsidRPr="00C40884">
        <w:rPr>
          <w:lang w:val="lv-LV"/>
        </w:rPr>
        <w:t xml:space="preserve"> </w:t>
      </w:r>
      <w:r>
        <w:rPr>
          <w:lang w:val="lv-LV"/>
        </w:rPr>
        <w:t>Vecpiebalgas pagastā</w:t>
      </w:r>
      <w:r w:rsidRPr="00004452">
        <w:rPr>
          <w:lang w:val="lv-LV"/>
        </w:rPr>
        <w:t>.</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p w:rsidR="006B678E" w:rsidRPr="006B678E" w:rsidRDefault="006B678E" w:rsidP="006B678E">
      <w:pPr>
        <w:pStyle w:val="Pamatteksts2"/>
        <w:spacing w:before="120" w:after="240"/>
        <w:rPr>
          <w:iCs/>
          <w:lang w:val="lv-LV"/>
        </w:rPr>
      </w:pPr>
    </w:p>
    <w:sectPr w:rsidR="006B678E" w:rsidRPr="006B678E" w:rsidSect="00E04371">
      <w:footerReference w:type="default" r:id="rId13"/>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7E2" w:rsidRDefault="00B527E2" w:rsidP="000B2BD8">
      <w:r>
        <w:separator/>
      </w:r>
    </w:p>
  </w:endnote>
  <w:endnote w:type="continuationSeparator" w:id="0">
    <w:p w:rsidR="00B527E2" w:rsidRDefault="00B527E2"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5A5EE4" w:rsidRDefault="00B527E2">
        <w:pPr>
          <w:pStyle w:val="Kjene"/>
          <w:jc w:val="center"/>
        </w:pPr>
        <w:r>
          <w:fldChar w:fldCharType="begin"/>
        </w:r>
        <w:r>
          <w:instrText xml:space="preserve"> PAGE   \* MERGEFORMAT </w:instrText>
        </w:r>
        <w:r>
          <w:fldChar w:fldCharType="separate"/>
        </w:r>
        <w:r w:rsidR="009476A8">
          <w:rPr>
            <w:noProof/>
          </w:rPr>
          <w:t>1</w:t>
        </w:r>
        <w:r>
          <w:rPr>
            <w:noProof/>
          </w:rPr>
          <w:fldChar w:fldCharType="end"/>
        </w:r>
      </w:p>
    </w:sdtContent>
  </w:sdt>
  <w:p w:rsidR="005A5EE4" w:rsidRDefault="005A5EE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7E2" w:rsidRDefault="00B527E2" w:rsidP="000B2BD8">
      <w:r>
        <w:separator/>
      </w:r>
    </w:p>
  </w:footnote>
  <w:footnote w:type="continuationSeparator" w:id="0">
    <w:p w:rsidR="00B527E2" w:rsidRDefault="00B527E2"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538"/>
    <w:multiLevelType w:val="hybridMultilevel"/>
    <w:tmpl w:val="B6E4C5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46EE8"/>
    <w:multiLevelType w:val="hybridMultilevel"/>
    <w:tmpl w:val="CC767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480196"/>
    <w:multiLevelType w:val="hybridMultilevel"/>
    <w:tmpl w:val="F26CB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7D76C15"/>
    <w:multiLevelType w:val="hybridMultilevel"/>
    <w:tmpl w:val="E13EB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F00FC5"/>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1CE3074"/>
    <w:multiLevelType w:val="hybridMultilevel"/>
    <w:tmpl w:val="BB10F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6A6B2C"/>
    <w:multiLevelType w:val="hybridMultilevel"/>
    <w:tmpl w:val="CB00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3814202"/>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FD25C7"/>
    <w:multiLevelType w:val="hybridMultilevel"/>
    <w:tmpl w:val="E74E3B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577990"/>
    <w:multiLevelType w:val="hybridMultilevel"/>
    <w:tmpl w:val="B82C1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F90520"/>
    <w:multiLevelType w:val="hybridMultilevel"/>
    <w:tmpl w:val="2A844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BA10819"/>
    <w:multiLevelType w:val="hybridMultilevel"/>
    <w:tmpl w:val="EB1C36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6702FB8"/>
    <w:multiLevelType w:val="hybridMultilevel"/>
    <w:tmpl w:val="218408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6D95C11"/>
    <w:multiLevelType w:val="hybridMultilevel"/>
    <w:tmpl w:val="45D67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DD51D8E"/>
    <w:multiLevelType w:val="hybridMultilevel"/>
    <w:tmpl w:val="D7A2EDCE"/>
    <w:lvl w:ilvl="0" w:tplc="0409000F">
      <w:start w:val="1"/>
      <w:numFmt w:val="decimal"/>
      <w:lvlText w:val="%1."/>
      <w:lvlJc w:val="left"/>
      <w:pPr>
        <w:tabs>
          <w:tab w:val="num" w:pos="720"/>
        </w:tabs>
        <w:ind w:left="720" w:hanging="360"/>
      </w:pPr>
      <w:rPr>
        <w:rFonts w:eastAsia="Times New Roman"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FA10A7"/>
    <w:multiLevelType w:val="hybridMultilevel"/>
    <w:tmpl w:val="D8F6D7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11A1E73"/>
    <w:multiLevelType w:val="hybridMultilevel"/>
    <w:tmpl w:val="D03C05B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534658DC"/>
    <w:multiLevelType w:val="hybridMultilevel"/>
    <w:tmpl w:val="451831F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523620A"/>
    <w:multiLevelType w:val="hybridMultilevel"/>
    <w:tmpl w:val="72B4E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6CA5293"/>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9037E18"/>
    <w:multiLevelType w:val="hybridMultilevel"/>
    <w:tmpl w:val="8C3668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D8E505C"/>
    <w:multiLevelType w:val="hybridMultilevel"/>
    <w:tmpl w:val="D84C5782"/>
    <w:lvl w:ilvl="0" w:tplc="C0D66B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nsid w:val="5E0B25FF"/>
    <w:multiLevelType w:val="hybridMultilevel"/>
    <w:tmpl w:val="91E6A4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E7C13D1"/>
    <w:multiLevelType w:val="hybridMultilevel"/>
    <w:tmpl w:val="EA50C6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F797AB8"/>
    <w:multiLevelType w:val="hybridMultilevel"/>
    <w:tmpl w:val="70444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3D4C36"/>
    <w:multiLevelType w:val="hybridMultilevel"/>
    <w:tmpl w:val="175C683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888724B"/>
    <w:multiLevelType w:val="hybridMultilevel"/>
    <w:tmpl w:val="27C8A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A7B3AE6"/>
    <w:multiLevelType w:val="multilevel"/>
    <w:tmpl w:val="A58EC9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CB063CB"/>
    <w:multiLevelType w:val="hybridMultilevel"/>
    <w:tmpl w:val="6264EF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D343BFA"/>
    <w:multiLevelType w:val="multilevel"/>
    <w:tmpl w:val="02E44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4860243"/>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68511A8"/>
    <w:multiLevelType w:val="hybridMultilevel"/>
    <w:tmpl w:val="32568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6"/>
  </w:num>
  <w:num w:numId="3">
    <w:abstractNumId w:val="6"/>
  </w:num>
  <w:num w:numId="4">
    <w:abstractNumId w:val="15"/>
  </w:num>
  <w:num w:numId="5">
    <w:abstractNumId w:val="28"/>
  </w:num>
  <w:num w:numId="6">
    <w:abstractNumId w:val="12"/>
  </w:num>
  <w:num w:numId="7">
    <w:abstractNumId w:val="29"/>
  </w:num>
  <w:num w:numId="8">
    <w:abstractNumId w:val="11"/>
  </w:num>
  <w:num w:numId="9">
    <w:abstractNumId w:val="25"/>
  </w:num>
  <w:num w:numId="10">
    <w:abstractNumId w:val="33"/>
  </w:num>
  <w:num w:numId="11">
    <w:abstractNumId w:val="23"/>
  </w:num>
  <w:num w:numId="12">
    <w:abstractNumId w:val="32"/>
  </w:num>
  <w:num w:numId="13">
    <w:abstractNumId w:val="14"/>
  </w:num>
  <w:num w:numId="14">
    <w:abstractNumId w:val="19"/>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1"/>
  </w:num>
  <w:num w:numId="18">
    <w:abstractNumId w:val="4"/>
  </w:num>
  <w:num w:numId="19">
    <w:abstractNumId w:val="9"/>
  </w:num>
  <w:num w:numId="20">
    <w:abstractNumId w:val="7"/>
  </w:num>
  <w:num w:numId="21">
    <w:abstractNumId w:val="1"/>
  </w:num>
  <w:num w:numId="22">
    <w:abstractNumId w:val="27"/>
  </w:num>
  <w:num w:numId="23">
    <w:abstractNumId w:val="5"/>
  </w:num>
  <w:num w:numId="24">
    <w:abstractNumId w:val="2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0"/>
  </w:num>
  <w:num w:numId="28">
    <w:abstractNumId w:val="1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
  </w:num>
  <w:num w:numId="32">
    <w:abstractNumId w:val="3"/>
  </w:num>
  <w:num w:numId="33">
    <w:abstractNumId w:val="13"/>
  </w:num>
  <w:num w:numId="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303B5"/>
    <w:rsid w:val="00032EA2"/>
    <w:rsid w:val="0003562E"/>
    <w:rsid w:val="00035FB6"/>
    <w:rsid w:val="00053A6E"/>
    <w:rsid w:val="00062C2B"/>
    <w:rsid w:val="00065FB6"/>
    <w:rsid w:val="0007434F"/>
    <w:rsid w:val="00074960"/>
    <w:rsid w:val="00074AD3"/>
    <w:rsid w:val="00083A0B"/>
    <w:rsid w:val="00083F58"/>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10547"/>
    <w:rsid w:val="0011191B"/>
    <w:rsid w:val="001160DE"/>
    <w:rsid w:val="00135E6B"/>
    <w:rsid w:val="001404B0"/>
    <w:rsid w:val="0015184A"/>
    <w:rsid w:val="001548D2"/>
    <w:rsid w:val="00162036"/>
    <w:rsid w:val="00162F7C"/>
    <w:rsid w:val="00193ACF"/>
    <w:rsid w:val="001B034B"/>
    <w:rsid w:val="001B1EA2"/>
    <w:rsid w:val="001B3A78"/>
    <w:rsid w:val="001C2519"/>
    <w:rsid w:val="001C46EC"/>
    <w:rsid w:val="001C4DE4"/>
    <w:rsid w:val="001E4A84"/>
    <w:rsid w:val="001F675B"/>
    <w:rsid w:val="00201415"/>
    <w:rsid w:val="00214F94"/>
    <w:rsid w:val="002215C2"/>
    <w:rsid w:val="00226615"/>
    <w:rsid w:val="00232840"/>
    <w:rsid w:val="002507AC"/>
    <w:rsid w:val="002535D5"/>
    <w:rsid w:val="002558CE"/>
    <w:rsid w:val="002612C2"/>
    <w:rsid w:val="00262A03"/>
    <w:rsid w:val="0026716A"/>
    <w:rsid w:val="00274638"/>
    <w:rsid w:val="0027656A"/>
    <w:rsid w:val="00282A23"/>
    <w:rsid w:val="002854C7"/>
    <w:rsid w:val="00294181"/>
    <w:rsid w:val="002A357C"/>
    <w:rsid w:val="002A41EB"/>
    <w:rsid w:val="002B28AC"/>
    <w:rsid w:val="002B41AD"/>
    <w:rsid w:val="002B4DE1"/>
    <w:rsid w:val="002B5805"/>
    <w:rsid w:val="002B62C1"/>
    <w:rsid w:val="002B69BC"/>
    <w:rsid w:val="002C4534"/>
    <w:rsid w:val="002D065C"/>
    <w:rsid w:val="002E2671"/>
    <w:rsid w:val="002E7D9B"/>
    <w:rsid w:val="002F0EB6"/>
    <w:rsid w:val="002F2D70"/>
    <w:rsid w:val="002F4E42"/>
    <w:rsid w:val="0030223C"/>
    <w:rsid w:val="003039AB"/>
    <w:rsid w:val="003074C6"/>
    <w:rsid w:val="00307816"/>
    <w:rsid w:val="00310A12"/>
    <w:rsid w:val="003124F7"/>
    <w:rsid w:val="003154C9"/>
    <w:rsid w:val="003176BF"/>
    <w:rsid w:val="00321C8E"/>
    <w:rsid w:val="003226CA"/>
    <w:rsid w:val="00322DF4"/>
    <w:rsid w:val="00327F49"/>
    <w:rsid w:val="00333B55"/>
    <w:rsid w:val="00341271"/>
    <w:rsid w:val="0034578F"/>
    <w:rsid w:val="00347162"/>
    <w:rsid w:val="00347DD7"/>
    <w:rsid w:val="003550E3"/>
    <w:rsid w:val="003641A6"/>
    <w:rsid w:val="00365048"/>
    <w:rsid w:val="003656AD"/>
    <w:rsid w:val="003666FE"/>
    <w:rsid w:val="0036739A"/>
    <w:rsid w:val="00370ECC"/>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55F7"/>
    <w:rsid w:val="004011B5"/>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8790C"/>
    <w:rsid w:val="004879C8"/>
    <w:rsid w:val="004959CB"/>
    <w:rsid w:val="00496EC3"/>
    <w:rsid w:val="004A1E03"/>
    <w:rsid w:val="004A44A3"/>
    <w:rsid w:val="004B2E0C"/>
    <w:rsid w:val="004B3CC3"/>
    <w:rsid w:val="004C1919"/>
    <w:rsid w:val="004C1963"/>
    <w:rsid w:val="004C688D"/>
    <w:rsid w:val="004C6AB2"/>
    <w:rsid w:val="004D1AA9"/>
    <w:rsid w:val="004E5E58"/>
    <w:rsid w:val="004F107B"/>
    <w:rsid w:val="004F164B"/>
    <w:rsid w:val="004F4ABE"/>
    <w:rsid w:val="004F7B4E"/>
    <w:rsid w:val="005176A7"/>
    <w:rsid w:val="005228EC"/>
    <w:rsid w:val="00522C79"/>
    <w:rsid w:val="005309B1"/>
    <w:rsid w:val="0053645C"/>
    <w:rsid w:val="00550B93"/>
    <w:rsid w:val="00551553"/>
    <w:rsid w:val="0055402D"/>
    <w:rsid w:val="00554EA7"/>
    <w:rsid w:val="005638A1"/>
    <w:rsid w:val="005650BE"/>
    <w:rsid w:val="00565F58"/>
    <w:rsid w:val="00575865"/>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F0702"/>
    <w:rsid w:val="005F4179"/>
    <w:rsid w:val="005F572D"/>
    <w:rsid w:val="005F5BEE"/>
    <w:rsid w:val="0060153D"/>
    <w:rsid w:val="0060248E"/>
    <w:rsid w:val="00607A79"/>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77E"/>
    <w:rsid w:val="006A7EDC"/>
    <w:rsid w:val="006B06B5"/>
    <w:rsid w:val="006B298F"/>
    <w:rsid w:val="006B3477"/>
    <w:rsid w:val="006B564A"/>
    <w:rsid w:val="006B678E"/>
    <w:rsid w:val="006B71C0"/>
    <w:rsid w:val="006D34F7"/>
    <w:rsid w:val="006D6A3C"/>
    <w:rsid w:val="006D6A9E"/>
    <w:rsid w:val="006E1EE1"/>
    <w:rsid w:val="006E3FDB"/>
    <w:rsid w:val="006E62E8"/>
    <w:rsid w:val="006F3FB1"/>
    <w:rsid w:val="00702CFC"/>
    <w:rsid w:val="00707660"/>
    <w:rsid w:val="00713E47"/>
    <w:rsid w:val="00717A52"/>
    <w:rsid w:val="00725CAB"/>
    <w:rsid w:val="00730B8B"/>
    <w:rsid w:val="0074105D"/>
    <w:rsid w:val="0074122F"/>
    <w:rsid w:val="00741E71"/>
    <w:rsid w:val="007555C6"/>
    <w:rsid w:val="00763B8C"/>
    <w:rsid w:val="00764FE7"/>
    <w:rsid w:val="00775581"/>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6D75"/>
    <w:rsid w:val="0086181A"/>
    <w:rsid w:val="008718E2"/>
    <w:rsid w:val="0088016A"/>
    <w:rsid w:val="00880182"/>
    <w:rsid w:val="00887122"/>
    <w:rsid w:val="0089171D"/>
    <w:rsid w:val="008944DE"/>
    <w:rsid w:val="0089481D"/>
    <w:rsid w:val="008B179C"/>
    <w:rsid w:val="008B73B9"/>
    <w:rsid w:val="008C0745"/>
    <w:rsid w:val="008C1644"/>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3FDA"/>
    <w:rsid w:val="00927FCB"/>
    <w:rsid w:val="00935FC6"/>
    <w:rsid w:val="0093702B"/>
    <w:rsid w:val="0094142C"/>
    <w:rsid w:val="00942801"/>
    <w:rsid w:val="009476A8"/>
    <w:rsid w:val="0095400D"/>
    <w:rsid w:val="009623CD"/>
    <w:rsid w:val="009657F9"/>
    <w:rsid w:val="00972690"/>
    <w:rsid w:val="00973967"/>
    <w:rsid w:val="0097519D"/>
    <w:rsid w:val="0099042B"/>
    <w:rsid w:val="00990964"/>
    <w:rsid w:val="00990D7B"/>
    <w:rsid w:val="0099736E"/>
    <w:rsid w:val="009A3D67"/>
    <w:rsid w:val="009A4D27"/>
    <w:rsid w:val="009A54B4"/>
    <w:rsid w:val="009C36A7"/>
    <w:rsid w:val="009E0529"/>
    <w:rsid w:val="009E5731"/>
    <w:rsid w:val="009F6B8C"/>
    <w:rsid w:val="00A01A29"/>
    <w:rsid w:val="00A20772"/>
    <w:rsid w:val="00A346F9"/>
    <w:rsid w:val="00A36C9A"/>
    <w:rsid w:val="00A36CB3"/>
    <w:rsid w:val="00A376FC"/>
    <w:rsid w:val="00A403D8"/>
    <w:rsid w:val="00A40473"/>
    <w:rsid w:val="00A40D12"/>
    <w:rsid w:val="00A41F8F"/>
    <w:rsid w:val="00A426B0"/>
    <w:rsid w:val="00A43ECA"/>
    <w:rsid w:val="00A45B6E"/>
    <w:rsid w:val="00A46B96"/>
    <w:rsid w:val="00A557B9"/>
    <w:rsid w:val="00A573F5"/>
    <w:rsid w:val="00A667FC"/>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604B"/>
    <w:rsid w:val="00B2697C"/>
    <w:rsid w:val="00B3754F"/>
    <w:rsid w:val="00B37B26"/>
    <w:rsid w:val="00B41B60"/>
    <w:rsid w:val="00B426D5"/>
    <w:rsid w:val="00B43B3D"/>
    <w:rsid w:val="00B473EB"/>
    <w:rsid w:val="00B527E2"/>
    <w:rsid w:val="00B54925"/>
    <w:rsid w:val="00B5534C"/>
    <w:rsid w:val="00B5541E"/>
    <w:rsid w:val="00B567FD"/>
    <w:rsid w:val="00B6006D"/>
    <w:rsid w:val="00B80FBF"/>
    <w:rsid w:val="00B95869"/>
    <w:rsid w:val="00BA2FAF"/>
    <w:rsid w:val="00BA4888"/>
    <w:rsid w:val="00BB0EF4"/>
    <w:rsid w:val="00BB31BD"/>
    <w:rsid w:val="00BB5F2A"/>
    <w:rsid w:val="00BB67E7"/>
    <w:rsid w:val="00BC4B13"/>
    <w:rsid w:val="00BC6E50"/>
    <w:rsid w:val="00BC7B79"/>
    <w:rsid w:val="00BD3C50"/>
    <w:rsid w:val="00BD5B14"/>
    <w:rsid w:val="00BE0395"/>
    <w:rsid w:val="00BE3B5E"/>
    <w:rsid w:val="00BE3C59"/>
    <w:rsid w:val="00BE7771"/>
    <w:rsid w:val="00BF1669"/>
    <w:rsid w:val="00BF4B0A"/>
    <w:rsid w:val="00C00181"/>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40EC"/>
    <w:rsid w:val="00D04475"/>
    <w:rsid w:val="00D051F1"/>
    <w:rsid w:val="00D0791D"/>
    <w:rsid w:val="00D10773"/>
    <w:rsid w:val="00D11038"/>
    <w:rsid w:val="00D1204D"/>
    <w:rsid w:val="00D1425E"/>
    <w:rsid w:val="00D16834"/>
    <w:rsid w:val="00D25106"/>
    <w:rsid w:val="00D334EC"/>
    <w:rsid w:val="00D33892"/>
    <w:rsid w:val="00D344A3"/>
    <w:rsid w:val="00D4256B"/>
    <w:rsid w:val="00D42EF1"/>
    <w:rsid w:val="00D4380B"/>
    <w:rsid w:val="00D438D1"/>
    <w:rsid w:val="00D50151"/>
    <w:rsid w:val="00D56CB9"/>
    <w:rsid w:val="00D604E0"/>
    <w:rsid w:val="00D60C87"/>
    <w:rsid w:val="00D60D63"/>
    <w:rsid w:val="00D6118D"/>
    <w:rsid w:val="00D6547F"/>
    <w:rsid w:val="00D713CE"/>
    <w:rsid w:val="00D73DDE"/>
    <w:rsid w:val="00D75866"/>
    <w:rsid w:val="00D763B5"/>
    <w:rsid w:val="00D77ECB"/>
    <w:rsid w:val="00D8356F"/>
    <w:rsid w:val="00D85102"/>
    <w:rsid w:val="00D85C4A"/>
    <w:rsid w:val="00DB1183"/>
    <w:rsid w:val="00DB270E"/>
    <w:rsid w:val="00DB68FE"/>
    <w:rsid w:val="00DC0D90"/>
    <w:rsid w:val="00DC1B9D"/>
    <w:rsid w:val="00DC36A9"/>
    <w:rsid w:val="00DD0764"/>
    <w:rsid w:val="00DD6DB6"/>
    <w:rsid w:val="00DE5A24"/>
    <w:rsid w:val="00DF244D"/>
    <w:rsid w:val="00E04371"/>
    <w:rsid w:val="00E06E43"/>
    <w:rsid w:val="00E16132"/>
    <w:rsid w:val="00E2217C"/>
    <w:rsid w:val="00E331E9"/>
    <w:rsid w:val="00E33339"/>
    <w:rsid w:val="00E35EBE"/>
    <w:rsid w:val="00E40C93"/>
    <w:rsid w:val="00E44377"/>
    <w:rsid w:val="00E57385"/>
    <w:rsid w:val="00E609E2"/>
    <w:rsid w:val="00E610F8"/>
    <w:rsid w:val="00E6154A"/>
    <w:rsid w:val="00E73209"/>
    <w:rsid w:val="00E829F2"/>
    <w:rsid w:val="00E83227"/>
    <w:rsid w:val="00E9026A"/>
    <w:rsid w:val="00E959C7"/>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1A46"/>
    <w:rsid w:val="00EF5C97"/>
    <w:rsid w:val="00F00DD1"/>
    <w:rsid w:val="00F01FC7"/>
    <w:rsid w:val="00F0599B"/>
    <w:rsid w:val="00F112E3"/>
    <w:rsid w:val="00F12EF1"/>
    <w:rsid w:val="00F13280"/>
    <w:rsid w:val="00F145B5"/>
    <w:rsid w:val="00F1782A"/>
    <w:rsid w:val="00F44CE0"/>
    <w:rsid w:val="00F54AB8"/>
    <w:rsid w:val="00F65111"/>
    <w:rsid w:val="00F7036C"/>
    <w:rsid w:val="00F7705E"/>
    <w:rsid w:val="00F8007F"/>
    <w:rsid w:val="00F80ABF"/>
    <w:rsid w:val="00FA5CFC"/>
    <w:rsid w:val="00FA71BF"/>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ta/id/67964-par-lauksaimniecibas-uznemumu-un-zvejnieku-kolhozu-privatizacij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ta/id/67964-par-lauksaimniecibas-uznemumu-un-zvejnieku-kolhozu-privatizacij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ikumi.lv/ta/id/70529-par-kooperativo-dzivoklu-privatizacij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E591-2381-4A97-8AFB-EC90600D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7105</Words>
  <Characters>4050</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2017-02-20T12:21:00Z</dcterms:created>
  <dcterms:modified xsi:type="dcterms:W3CDTF">2017-02-20T12:21:00Z</dcterms:modified>
</cp:coreProperties>
</file>