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35" w:rsidRDefault="00CA4535" w:rsidP="005522B6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50A875C6" wp14:editId="69BB0844">
            <wp:simplePos x="0" y="0"/>
            <wp:positionH relativeFrom="column">
              <wp:posOffset>860882</wp:posOffset>
            </wp:positionH>
            <wp:positionV relativeFrom="paragraph">
              <wp:posOffset>6350</wp:posOffset>
            </wp:positionV>
            <wp:extent cx="3438525" cy="865505"/>
            <wp:effectExtent l="0" t="0" r="9525" b="0"/>
            <wp:wrapThrough wrapText="bothSides">
              <wp:wrapPolygon edited="0">
                <wp:start x="0" y="0"/>
                <wp:lineTo x="0" y="20919"/>
                <wp:lineTo x="21540" y="20919"/>
                <wp:lineTo x="21540" y="0"/>
                <wp:lineTo x="0" y="0"/>
              </wp:wrapPolygon>
            </wp:wrapThrough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535" w:rsidRDefault="00CA4535" w:rsidP="005522B6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CA4535" w:rsidRDefault="00CA4535" w:rsidP="005522B6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5522B6" w:rsidRDefault="005522B6" w:rsidP="005522B6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522B6">
        <w:rPr>
          <w:rFonts w:ascii="Times New Roman" w:hAnsi="Times New Roman" w:cs="Times New Roman"/>
          <w:b/>
          <w:sz w:val="28"/>
          <w:szCs w:val="28"/>
          <w:lang w:val="lv-LV"/>
        </w:rPr>
        <w:t>Regulāri baseina apmeklējumi  Projekta Nr. 9.2.4.2/16/I/104</w:t>
      </w:r>
    </w:p>
    <w:p w:rsidR="005522B6" w:rsidRPr="00CA4535" w:rsidRDefault="005522B6" w:rsidP="00CA4535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522B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„ Veselības veicināšanas pasākumi Vecpiebalgas novadā” ietvaros</w:t>
      </w:r>
    </w:p>
    <w:p w:rsidR="007579E4" w:rsidRPr="00136A4D" w:rsidRDefault="005522B6" w:rsidP="00DD6A39">
      <w:pPr>
        <w:jc w:val="center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Plānotie</w:t>
      </w:r>
      <w:r w:rsidR="007579E4">
        <w:rPr>
          <w:sz w:val="24"/>
          <w:szCs w:val="24"/>
          <w:lang w:val="lv-LV"/>
        </w:rPr>
        <w:t xml:space="preserve"> baseina apmeklējumu datumi 2018.g. janvārī</w:t>
      </w:r>
      <w:r>
        <w:rPr>
          <w:sz w:val="24"/>
          <w:szCs w:val="24"/>
          <w:lang w:val="lv-LV"/>
        </w:rPr>
        <w:t>-</w:t>
      </w:r>
      <w:r w:rsidR="007579E4">
        <w:rPr>
          <w:sz w:val="24"/>
          <w:szCs w:val="24"/>
          <w:lang w:val="lv-LV"/>
        </w:rPr>
        <w:t>jūnijā</w:t>
      </w:r>
      <w:r w:rsidR="00AE1274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(</w:t>
      </w:r>
      <w:r w:rsidR="00062A26">
        <w:rPr>
          <w:sz w:val="24"/>
          <w:szCs w:val="24"/>
          <w:lang w:val="lv-LV"/>
        </w:rPr>
        <w:t xml:space="preserve">Priekuļu baseinā </w:t>
      </w:r>
      <w:r w:rsidRPr="00136A4D">
        <w:rPr>
          <w:b/>
          <w:sz w:val="24"/>
          <w:szCs w:val="24"/>
          <w:lang w:val="lv-LV"/>
        </w:rPr>
        <w:t>piektdienās plkst. 12.00-13.00).</w:t>
      </w:r>
    </w:p>
    <w:p w:rsidR="00136A4D" w:rsidRPr="00FB1AD8" w:rsidRDefault="00136A4D" w:rsidP="00FB1AD8">
      <w:pPr>
        <w:ind w:left="-426" w:right="-483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Vecpiebalgas novada iedzīvotāji, lūdzu plānojiet un piesakieties baseina apmeklējumiem! Visi braucieni ir atklāti (tas nozīmē, ka, piemēram, Vecpiebalgas pag. organizētajā braucienā </w:t>
      </w:r>
      <w:r w:rsidR="00FB1AD8">
        <w:rPr>
          <w:sz w:val="24"/>
          <w:szCs w:val="24"/>
          <w:lang w:val="lv-LV"/>
        </w:rPr>
        <w:t xml:space="preserve">pie brauciena organizatora </w:t>
      </w:r>
      <w:r>
        <w:rPr>
          <w:sz w:val="24"/>
          <w:szCs w:val="24"/>
          <w:lang w:val="lv-LV"/>
        </w:rPr>
        <w:t>var pieteikties arī citu pagastu iedzīvotāji, arī skolu braucienos aicināti piedalīties pieaugušie peldēt gribētāji). Precīza informācija par izbraukšanas laiku un vietu atrodama projekta  katra mēneša darba plānā.</w:t>
      </w:r>
      <w:r w:rsidR="00FB1AD8">
        <w:rPr>
          <w:sz w:val="24"/>
          <w:szCs w:val="24"/>
          <w:lang w:val="lv-LV"/>
        </w:rPr>
        <w:t xml:space="preserve"> Lūgums zvanīt, interesēties, jo tikai sarunājoties iespējams rast risinājumu.</w:t>
      </w:r>
    </w:p>
    <w:tbl>
      <w:tblPr>
        <w:tblStyle w:val="Reatabula"/>
        <w:tblpPr w:leftFromText="180" w:rightFromText="180" w:vertAnchor="page" w:horzAnchor="margin" w:tblpXSpec="center" w:tblpY="5900"/>
        <w:tblW w:w="9209" w:type="dxa"/>
        <w:tblLook w:val="04A0" w:firstRow="1" w:lastRow="0" w:firstColumn="1" w:lastColumn="0" w:noHBand="0" w:noVBand="1"/>
      </w:tblPr>
      <w:tblGrid>
        <w:gridCol w:w="1384"/>
        <w:gridCol w:w="3856"/>
        <w:gridCol w:w="3969"/>
      </w:tblGrid>
      <w:tr w:rsidR="005522B6" w:rsidRPr="00907584" w:rsidTr="00136A4D">
        <w:trPr>
          <w:trHeight w:val="416"/>
        </w:trPr>
        <w:tc>
          <w:tcPr>
            <w:tcW w:w="1384" w:type="dxa"/>
          </w:tcPr>
          <w:p w:rsidR="005522B6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Janvāris</w:t>
            </w:r>
          </w:p>
          <w:p w:rsidR="005522B6" w:rsidRDefault="005522B6" w:rsidP="00136A4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856" w:type="dxa"/>
          </w:tcPr>
          <w:p w:rsidR="005522B6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12.</w:t>
            </w:r>
          </w:p>
          <w:p w:rsidR="007579E4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Inešu pag.  </w:t>
            </w:r>
            <w:r w:rsidR="00CA4535">
              <w:rPr>
                <w:sz w:val="24"/>
                <w:szCs w:val="24"/>
                <w:lang w:val="lv-LV"/>
              </w:rPr>
              <w:t>(40</w:t>
            </w:r>
            <w:r w:rsidR="006E5F5C">
              <w:rPr>
                <w:sz w:val="24"/>
                <w:szCs w:val="24"/>
                <w:lang w:val="lv-LV"/>
              </w:rPr>
              <w:t xml:space="preserve"> braucēji </w:t>
            </w:r>
            <w:r w:rsidR="00CA4535">
              <w:rPr>
                <w:sz w:val="24"/>
                <w:szCs w:val="24"/>
                <w:lang w:val="lv-LV"/>
              </w:rPr>
              <w:t>)</w:t>
            </w:r>
          </w:p>
          <w:p w:rsidR="005913E2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Inese Ģērmane</w:t>
            </w:r>
            <w:bookmarkStart w:id="0" w:name="_GoBack"/>
            <w:bookmarkEnd w:id="0"/>
          </w:p>
          <w:p w:rsidR="005C76D8" w:rsidRDefault="005C76D8" w:rsidP="00136A4D">
            <w:pPr>
              <w:rPr>
                <w:sz w:val="24"/>
                <w:szCs w:val="24"/>
                <w:lang w:val="lv-LV"/>
              </w:rPr>
            </w:pPr>
            <w:r w:rsidRPr="005C76D8">
              <w:rPr>
                <w:sz w:val="24"/>
                <w:szCs w:val="24"/>
                <w:lang w:val="lv-LV"/>
              </w:rPr>
              <w:t>22008446</w:t>
            </w:r>
            <w:r>
              <w:rPr>
                <w:sz w:val="24"/>
                <w:szCs w:val="24"/>
                <w:lang w:val="lv-LV"/>
              </w:rPr>
              <w:t xml:space="preserve">    64129328</w:t>
            </w:r>
          </w:p>
        </w:tc>
        <w:tc>
          <w:tcPr>
            <w:tcW w:w="3969" w:type="dxa"/>
          </w:tcPr>
          <w:p w:rsidR="00CA4535" w:rsidRPr="00DD6A39" w:rsidRDefault="00CA4535" w:rsidP="00136A4D">
            <w:pPr>
              <w:jc w:val="both"/>
              <w:rPr>
                <w:color w:val="00B0F0"/>
                <w:sz w:val="24"/>
                <w:szCs w:val="24"/>
                <w:lang w:val="lv-LV"/>
              </w:rPr>
            </w:pPr>
            <w:r>
              <w:rPr>
                <w:color w:val="00B0F0"/>
                <w:sz w:val="24"/>
                <w:szCs w:val="24"/>
                <w:lang w:val="lv-LV"/>
              </w:rPr>
              <w:t>26</w:t>
            </w:r>
            <w:r w:rsidRPr="00DD6A39">
              <w:rPr>
                <w:color w:val="00B0F0"/>
                <w:sz w:val="24"/>
                <w:szCs w:val="24"/>
                <w:lang w:val="lv-LV"/>
              </w:rPr>
              <w:t xml:space="preserve">. </w:t>
            </w:r>
          </w:p>
          <w:p w:rsidR="00CA4535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Dzērbenes pamatskola (50)</w:t>
            </w:r>
          </w:p>
          <w:p w:rsidR="00871045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Sarmīte Stērste</w:t>
            </w:r>
          </w:p>
          <w:p w:rsidR="00CA4535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26414558</w:t>
            </w:r>
          </w:p>
        </w:tc>
      </w:tr>
      <w:tr w:rsidR="005522B6" w:rsidRPr="00FA721B" w:rsidTr="00136A4D">
        <w:tc>
          <w:tcPr>
            <w:tcW w:w="1384" w:type="dxa"/>
          </w:tcPr>
          <w:p w:rsidR="005522B6" w:rsidRDefault="007579E4" w:rsidP="00136A4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Februāris</w:t>
            </w:r>
          </w:p>
          <w:p w:rsidR="005522B6" w:rsidRDefault="005522B6" w:rsidP="00136A4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56" w:type="dxa"/>
          </w:tcPr>
          <w:p w:rsidR="00907584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9</w:t>
            </w:r>
            <w:r w:rsidR="005522B6" w:rsidRPr="00DD6A39">
              <w:rPr>
                <w:color w:val="00B0F0"/>
                <w:sz w:val="24"/>
                <w:szCs w:val="24"/>
                <w:lang w:val="lv-LV"/>
              </w:rPr>
              <w:t>.</w:t>
            </w:r>
          </w:p>
          <w:p w:rsidR="005913E2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Vecpiebalgas pag</w:t>
            </w:r>
            <w:r w:rsidR="00DD6A39">
              <w:rPr>
                <w:sz w:val="24"/>
                <w:szCs w:val="24"/>
                <w:lang w:val="lv-LV"/>
              </w:rPr>
              <w:t>.</w:t>
            </w:r>
            <w:r w:rsidR="00CA4535">
              <w:rPr>
                <w:sz w:val="24"/>
                <w:szCs w:val="24"/>
                <w:lang w:val="lv-LV"/>
              </w:rPr>
              <w:t xml:space="preserve"> (40)</w:t>
            </w:r>
          </w:p>
          <w:p w:rsidR="00DD6A39" w:rsidRDefault="00DD6A39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Daiga </w:t>
            </w:r>
            <w:proofErr w:type="spellStart"/>
            <w:r>
              <w:rPr>
                <w:sz w:val="24"/>
                <w:szCs w:val="24"/>
                <w:lang w:val="lv-LV"/>
              </w:rPr>
              <w:t>Šatrovska</w:t>
            </w:r>
            <w:proofErr w:type="spellEnd"/>
            <w:r w:rsidR="005C76D8">
              <w:rPr>
                <w:sz w:val="24"/>
                <w:szCs w:val="24"/>
                <w:lang w:val="lv-LV"/>
              </w:rPr>
              <w:t xml:space="preserve"> </w:t>
            </w:r>
          </w:p>
          <w:p w:rsidR="005C76D8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26585532       64107267</w:t>
            </w:r>
          </w:p>
        </w:tc>
        <w:tc>
          <w:tcPr>
            <w:tcW w:w="3969" w:type="dxa"/>
          </w:tcPr>
          <w:p w:rsidR="00CA4535" w:rsidRPr="00DD6A39" w:rsidRDefault="00CA4535" w:rsidP="00136A4D">
            <w:pPr>
              <w:jc w:val="both"/>
              <w:rPr>
                <w:color w:val="00B0F0"/>
                <w:sz w:val="24"/>
                <w:szCs w:val="24"/>
                <w:lang w:val="lv-LV"/>
              </w:rPr>
            </w:pPr>
            <w:r>
              <w:rPr>
                <w:color w:val="00B0F0"/>
                <w:sz w:val="24"/>
                <w:szCs w:val="24"/>
                <w:lang w:val="lv-LV"/>
              </w:rPr>
              <w:t>23</w:t>
            </w:r>
            <w:r w:rsidRPr="00DD6A39">
              <w:rPr>
                <w:color w:val="00B0F0"/>
                <w:sz w:val="24"/>
                <w:szCs w:val="24"/>
                <w:lang w:val="lv-LV"/>
              </w:rPr>
              <w:t>.</w:t>
            </w:r>
          </w:p>
          <w:p w:rsidR="00CA4535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Taurenes pamatskola (50)</w:t>
            </w:r>
          </w:p>
          <w:p w:rsidR="00CA4535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Inguna </w:t>
            </w:r>
            <w:proofErr w:type="spellStart"/>
            <w:r>
              <w:rPr>
                <w:sz w:val="24"/>
                <w:szCs w:val="24"/>
                <w:lang w:val="lv-LV"/>
              </w:rPr>
              <w:t>Batņa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</w:p>
          <w:p w:rsidR="007579E4" w:rsidRDefault="00CA4535" w:rsidP="00136A4D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26314494</w:t>
            </w:r>
          </w:p>
        </w:tc>
      </w:tr>
      <w:tr w:rsidR="005522B6" w:rsidTr="00136A4D">
        <w:trPr>
          <w:trHeight w:val="1045"/>
        </w:trPr>
        <w:tc>
          <w:tcPr>
            <w:tcW w:w="1384" w:type="dxa"/>
          </w:tcPr>
          <w:p w:rsidR="005522B6" w:rsidRDefault="007579E4" w:rsidP="00136A4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Marts</w:t>
            </w:r>
          </w:p>
          <w:p w:rsidR="005522B6" w:rsidRDefault="005522B6" w:rsidP="00136A4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56" w:type="dxa"/>
          </w:tcPr>
          <w:p w:rsidR="00907584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9</w:t>
            </w:r>
            <w:r w:rsidR="005522B6" w:rsidRPr="00DD6A39">
              <w:rPr>
                <w:color w:val="00B0F0"/>
                <w:sz w:val="24"/>
                <w:szCs w:val="24"/>
                <w:lang w:val="lv-LV"/>
              </w:rPr>
              <w:t>.</w:t>
            </w:r>
            <w:r w:rsidR="00B941A7" w:rsidRPr="00DD6A39">
              <w:rPr>
                <w:color w:val="00B0F0"/>
                <w:sz w:val="24"/>
                <w:szCs w:val="24"/>
                <w:lang w:val="lv-LV"/>
              </w:rPr>
              <w:t xml:space="preserve"> </w:t>
            </w:r>
          </w:p>
          <w:p w:rsidR="00B941A7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Vecpiebalgas vidusskola</w:t>
            </w:r>
            <w:r w:rsidR="00BB6BDF">
              <w:rPr>
                <w:sz w:val="24"/>
                <w:szCs w:val="24"/>
                <w:lang w:val="lv-LV"/>
              </w:rPr>
              <w:t>-pam.sk.</w:t>
            </w:r>
            <w:r w:rsidR="00CA4535">
              <w:rPr>
                <w:sz w:val="24"/>
                <w:szCs w:val="24"/>
                <w:lang w:val="lv-LV"/>
              </w:rPr>
              <w:t>(50)</w:t>
            </w:r>
          </w:p>
          <w:p w:rsidR="005913E2" w:rsidRDefault="00DD6A39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Agita Krama</w:t>
            </w:r>
          </w:p>
          <w:p w:rsidR="00871045" w:rsidRDefault="00871045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26111964</w:t>
            </w:r>
          </w:p>
        </w:tc>
        <w:tc>
          <w:tcPr>
            <w:tcW w:w="3969" w:type="dxa"/>
          </w:tcPr>
          <w:p w:rsidR="005522B6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23</w:t>
            </w:r>
            <w:r w:rsidR="005522B6" w:rsidRPr="00DD6A39">
              <w:rPr>
                <w:color w:val="00B0F0"/>
                <w:sz w:val="24"/>
                <w:szCs w:val="24"/>
                <w:lang w:val="lv-LV"/>
              </w:rPr>
              <w:t>.</w:t>
            </w:r>
          </w:p>
          <w:p w:rsidR="00BB6BDF" w:rsidRPr="00BB6BDF" w:rsidRDefault="00BB6BDF" w:rsidP="00136A4D">
            <w:pPr>
              <w:rPr>
                <w:sz w:val="24"/>
                <w:szCs w:val="24"/>
                <w:lang w:val="lv-LV"/>
              </w:rPr>
            </w:pPr>
            <w:r w:rsidRPr="00BB6BDF">
              <w:rPr>
                <w:sz w:val="24"/>
                <w:szCs w:val="24"/>
                <w:lang w:val="lv-LV"/>
              </w:rPr>
              <w:t>Vecpiebalgas vidusskola-pam.sk.</w:t>
            </w:r>
            <w:r w:rsidR="00CA4535">
              <w:rPr>
                <w:sz w:val="24"/>
                <w:szCs w:val="24"/>
                <w:lang w:val="lv-LV"/>
              </w:rPr>
              <w:t xml:space="preserve"> (50)</w:t>
            </w:r>
          </w:p>
          <w:p w:rsidR="00BB6BDF" w:rsidRPr="005522B6" w:rsidRDefault="00BB6BDF" w:rsidP="00136A4D">
            <w:pPr>
              <w:rPr>
                <w:sz w:val="24"/>
                <w:szCs w:val="24"/>
                <w:lang w:val="lv-LV"/>
              </w:rPr>
            </w:pPr>
            <w:r w:rsidRPr="00BB6BDF">
              <w:rPr>
                <w:sz w:val="24"/>
                <w:szCs w:val="24"/>
                <w:lang w:val="lv-LV"/>
              </w:rPr>
              <w:t>Agita Krama</w:t>
            </w:r>
          </w:p>
          <w:p w:rsidR="00BB6BDF" w:rsidRDefault="00BB6BDF" w:rsidP="00136A4D">
            <w:pPr>
              <w:rPr>
                <w:sz w:val="24"/>
                <w:szCs w:val="24"/>
                <w:lang w:val="lv-LV"/>
              </w:rPr>
            </w:pPr>
          </w:p>
        </w:tc>
      </w:tr>
      <w:tr w:rsidR="005522B6" w:rsidRPr="005913E2" w:rsidTr="00136A4D">
        <w:tc>
          <w:tcPr>
            <w:tcW w:w="1384" w:type="dxa"/>
          </w:tcPr>
          <w:p w:rsidR="005522B6" w:rsidRDefault="007579E4" w:rsidP="00136A4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Aprīlis </w:t>
            </w:r>
          </w:p>
          <w:p w:rsidR="005522B6" w:rsidRDefault="005522B6" w:rsidP="00136A4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56" w:type="dxa"/>
          </w:tcPr>
          <w:p w:rsidR="00062A26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6</w:t>
            </w:r>
            <w:r w:rsidR="005522B6" w:rsidRPr="00DD6A39">
              <w:rPr>
                <w:color w:val="00B0F0"/>
                <w:sz w:val="24"/>
                <w:szCs w:val="24"/>
                <w:lang w:val="lv-LV"/>
              </w:rPr>
              <w:t>.</w:t>
            </w:r>
          </w:p>
          <w:p w:rsidR="00062A26" w:rsidRPr="00DD6A39" w:rsidRDefault="00062A26" w:rsidP="00136A4D">
            <w:pPr>
              <w:rPr>
                <w:sz w:val="24"/>
                <w:szCs w:val="24"/>
                <w:lang w:val="lv-LV"/>
              </w:rPr>
            </w:pPr>
            <w:r w:rsidRPr="00DD6A39">
              <w:rPr>
                <w:sz w:val="24"/>
                <w:szCs w:val="24"/>
                <w:lang w:val="lv-LV"/>
              </w:rPr>
              <w:t>Vecpiebalgas vidusskola</w:t>
            </w:r>
            <w:r>
              <w:rPr>
                <w:sz w:val="24"/>
                <w:szCs w:val="24"/>
                <w:lang w:val="lv-LV"/>
              </w:rPr>
              <w:t>- sāk sk.</w:t>
            </w:r>
            <w:r w:rsidR="00CA4535">
              <w:rPr>
                <w:sz w:val="24"/>
                <w:szCs w:val="24"/>
                <w:lang w:val="lv-LV"/>
              </w:rPr>
              <w:t xml:space="preserve"> (50)</w:t>
            </w:r>
          </w:p>
          <w:p w:rsidR="00907584" w:rsidRPr="00DD6A39" w:rsidRDefault="00062A26" w:rsidP="00136A4D">
            <w:pPr>
              <w:rPr>
                <w:color w:val="00B0F0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Anda Balode</w:t>
            </w:r>
          </w:p>
          <w:p w:rsidR="00DD6A39" w:rsidRPr="00DD6A39" w:rsidRDefault="005C76D8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5C76D8">
              <w:rPr>
                <w:sz w:val="24"/>
                <w:szCs w:val="24"/>
                <w:lang w:val="lv-LV"/>
              </w:rPr>
              <w:t>29178471</w:t>
            </w:r>
          </w:p>
        </w:tc>
        <w:tc>
          <w:tcPr>
            <w:tcW w:w="3969" w:type="dxa"/>
          </w:tcPr>
          <w:p w:rsidR="00B941A7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20</w:t>
            </w:r>
            <w:r w:rsidR="00B941A7" w:rsidRPr="00DD6A39">
              <w:rPr>
                <w:color w:val="00B0F0"/>
                <w:sz w:val="24"/>
                <w:szCs w:val="24"/>
                <w:lang w:val="lv-LV"/>
              </w:rPr>
              <w:t>.</w:t>
            </w:r>
          </w:p>
          <w:p w:rsidR="00062A26" w:rsidRPr="00DD6A39" w:rsidRDefault="00062A26" w:rsidP="00136A4D">
            <w:pPr>
              <w:rPr>
                <w:sz w:val="24"/>
                <w:szCs w:val="24"/>
                <w:lang w:val="lv-LV"/>
              </w:rPr>
            </w:pPr>
            <w:r w:rsidRPr="00DD6A39">
              <w:rPr>
                <w:sz w:val="24"/>
                <w:szCs w:val="24"/>
                <w:lang w:val="lv-LV"/>
              </w:rPr>
              <w:t>Dzērbenes pagasts</w:t>
            </w:r>
            <w:r w:rsidR="00CA4535">
              <w:rPr>
                <w:sz w:val="24"/>
                <w:szCs w:val="24"/>
                <w:lang w:val="lv-LV"/>
              </w:rPr>
              <w:t xml:space="preserve"> (40)</w:t>
            </w:r>
          </w:p>
          <w:p w:rsidR="00DD6A39" w:rsidRDefault="00062A26" w:rsidP="00136A4D">
            <w:pPr>
              <w:rPr>
                <w:sz w:val="24"/>
                <w:szCs w:val="24"/>
                <w:lang w:val="lv-LV"/>
              </w:rPr>
            </w:pPr>
            <w:r w:rsidRPr="00DD6A39">
              <w:rPr>
                <w:sz w:val="24"/>
                <w:szCs w:val="24"/>
                <w:lang w:val="lv-LV"/>
              </w:rPr>
              <w:t>Dace Caune</w:t>
            </w:r>
          </w:p>
          <w:p w:rsidR="005C76D8" w:rsidRPr="00DD6A39" w:rsidRDefault="005C76D8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5C76D8">
              <w:rPr>
                <w:rFonts w:ascii="Verdana" w:hAnsi="Verdana"/>
                <w:sz w:val="20"/>
                <w:szCs w:val="20"/>
              </w:rPr>
              <w:t>64107280</w:t>
            </w:r>
          </w:p>
        </w:tc>
      </w:tr>
      <w:tr w:rsidR="007579E4" w:rsidRPr="005913E2" w:rsidTr="00136A4D">
        <w:tc>
          <w:tcPr>
            <w:tcW w:w="1384" w:type="dxa"/>
          </w:tcPr>
          <w:p w:rsidR="007579E4" w:rsidRDefault="007579E4" w:rsidP="00136A4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Maijs </w:t>
            </w:r>
          </w:p>
        </w:tc>
        <w:tc>
          <w:tcPr>
            <w:tcW w:w="3856" w:type="dxa"/>
          </w:tcPr>
          <w:p w:rsidR="007579E4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11.</w:t>
            </w:r>
          </w:p>
          <w:p w:rsidR="005C76D8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Vecpiebalgas pag.-</w:t>
            </w:r>
            <w:proofErr w:type="spellStart"/>
            <w:r>
              <w:rPr>
                <w:sz w:val="24"/>
                <w:szCs w:val="24"/>
                <w:lang w:val="lv-LV"/>
              </w:rPr>
              <w:t>b.d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  <w:r w:rsidR="00CA4535">
              <w:rPr>
                <w:sz w:val="24"/>
                <w:szCs w:val="24"/>
                <w:lang w:val="lv-LV"/>
              </w:rPr>
              <w:t xml:space="preserve"> (50)</w:t>
            </w:r>
          </w:p>
          <w:p w:rsidR="005C76D8" w:rsidRPr="00DD6A39" w:rsidRDefault="005C76D8" w:rsidP="00136A4D">
            <w:pPr>
              <w:rPr>
                <w:color w:val="00B0F0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Agita Šulca</w:t>
            </w:r>
          </w:p>
          <w:p w:rsidR="00DD6A39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26413004</w:t>
            </w:r>
          </w:p>
        </w:tc>
        <w:tc>
          <w:tcPr>
            <w:tcW w:w="3969" w:type="dxa"/>
          </w:tcPr>
          <w:p w:rsidR="007579E4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>18.</w:t>
            </w:r>
          </w:p>
          <w:p w:rsidR="00BB6BDF" w:rsidRDefault="00BB6BDF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Inešu pamatskola</w:t>
            </w:r>
            <w:r w:rsidR="00CA4535">
              <w:rPr>
                <w:sz w:val="24"/>
                <w:szCs w:val="24"/>
                <w:lang w:val="lv-LV"/>
              </w:rPr>
              <w:t xml:space="preserve"> (50)</w:t>
            </w:r>
          </w:p>
          <w:p w:rsidR="00BB6BDF" w:rsidRDefault="00BB6BDF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Ilze Cīrule</w:t>
            </w:r>
          </w:p>
          <w:p w:rsidR="00DD6A39" w:rsidRDefault="00871045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29412172</w:t>
            </w:r>
          </w:p>
        </w:tc>
      </w:tr>
      <w:tr w:rsidR="007579E4" w:rsidRPr="005913E2" w:rsidTr="00136A4D">
        <w:tc>
          <w:tcPr>
            <w:tcW w:w="1384" w:type="dxa"/>
          </w:tcPr>
          <w:p w:rsidR="007579E4" w:rsidRDefault="007579E4" w:rsidP="00136A4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Jūnijs </w:t>
            </w:r>
          </w:p>
        </w:tc>
        <w:tc>
          <w:tcPr>
            <w:tcW w:w="3856" w:type="dxa"/>
          </w:tcPr>
          <w:p w:rsidR="007579E4" w:rsidRPr="00DD6A39" w:rsidRDefault="007579E4" w:rsidP="00136A4D">
            <w:pPr>
              <w:rPr>
                <w:color w:val="00B0F0"/>
                <w:sz w:val="24"/>
                <w:szCs w:val="24"/>
                <w:lang w:val="lv-LV"/>
              </w:rPr>
            </w:pPr>
            <w:r w:rsidRPr="00DD6A39">
              <w:rPr>
                <w:color w:val="00B0F0"/>
                <w:sz w:val="24"/>
                <w:szCs w:val="24"/>
                <w:lang w:val="lv-LV"/>
              </w:rPr>
              <w:t xml:space="preserve">1. </w:t>
            </w:r>
          </w:p>
          <w:p w:rsidR="007579E4" w:rsidRDefault="007579E4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Kaives pag.</w:t>
            </w:r>
            <w:r w:rsidR="00CA4535">
              <w:rPr>
                <w:sz w:val="24"/>
                <w:szCs w:val="24"/>
                <w:lang w:val="lv-LV"/>
              </w:rPr>
              <w:t xml:space="preserve"> (40)</w:t>
            </w:r>
          </w:p>
          <w:p w:rsidR="00DD6A39" w:rsidRDefault="00DD6A39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Agnese Caunīte- Bērziņa</w:t>
            </w:r>
          </w:p>
          <w:p w:rsidR="007579E4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26309040</w:t>
            </w:r>
          </w:p>
        </w:tc>
        <w:tc>
          <w:tcPr>
            <w:tcW w:w="3969" w:type="dxa"/>
          </w:tcPr>
          <w:p w:rsidR="007579E4" w:rsidRPr="00DD6A39" w:rsidRDefault="001E4439" w:rsidP="00136A4D">
            <w:pPr>
              <w:rPr>
                <w:color w:val="00B0F0"/>
                <w:sz w:val="24"/>
                <w:szCs w:val="24"/>
                <w:lang w:val="lv-LV"/>
              </w:rPr>
            </w:pPr>
            <w:r>
              <w:rPr>
                <w:color w:val="00B0F0"/>
                <w:sz w:val="24"/>
                <w:szCs w:val="24"/>
                <w:lang w:val="lv-LV"/>
              </w:rPr>
              <w:t>8.</w:t>
            </w:r>
          </w:p>
          <w:p w:rsidR="005C76D8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Taurenes pagasts</w:t>
            </w:r>
            <w:r w:rsidR="00CA4535">
              <w:rPr>
                <w:sz w:val="24"/>
                <w:szCs w:val="24"/>
                <w:lang w:val="lv-LV"/>
              </w:rPr>
              <w:t xml:space="preserve"> (40)</w:t>
            </w:r>
          </w:p>
          <w:p w:rsidR="00DD6A39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Inese Saliņa</w:t>
            </w:r>
          </w:p>
          <w:p w:rsidR="005C76D8" w:rsidRDefault="005C76D8" w:rsidP="00136A4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22007612     </w:t>
            </w:r>
            <w:r w:rsidRPr="005C76D8">
              <w:rPr>
                <w:sz w:val="24"/>
                <w:szCs w:val="24"/>
                <w:lang w:val="lv-LV"/>
              </w:rPr>
              <w:t>64170228</w:t>
            </w:r>
          </w:p>
        </w:tc>
      </w:tr>
    </w:tbl>
    <w:p w:rsidR="00FB1AD8" w:rsidRDefault="00FB1AD8" w:rsidP="00136A4D">
      <w:pPr>
        <w:ind w:left="-426"/>
        <w:rPr>
          <w:sz w:val="24"/>
          <w:szCs w:val="24"/>
          <w:lang w:val="lv-LV"/>
        </w:rPr>
      </w:pPr>
    </w:p>
    <w:p w:rsidR="00DD6A39" w:rsidRDefault="00136A4D" w:rsidP="00136A4D">
      <w:pPr>
        <w:ind w:left="-426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Paldies peldbaseina “Rifs” darbiniekiem, braucienu organizatoriem un aktīvajiem peldētājiem.</w:t>
      </w:r>
    </w:p>
    <w:p w:rsidR="005522B6" w:rsidRDefault="00DD6A39" w:rsidP="005522B6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Vecpiebalgas novada pašvaldības projektu</w:t>
      </w:r>
      <w:r w:rsidR="005522B6">
        <w:rPr>
          <w:sz w:val="24"/>
          <w:szCs w:val="24"/>
          <w:lang w:val="lv-LV"/>
        </w:rPr>
        <w:t xml:space="preserve"> vad.         Daiga </w:t>
      </w:r>
      <w:proofErr w:type="spellStart"/>
      <w:r w:rsidR="005522B6">
        <w:rPr>
          <w:sz w:val="24"/>
          <w:szCs w:val="24"/>
          <w:lang w:val="lv-LV"/>
        </w:rPr>
        <w:t>Šatrovska</w:t>
      </w:r>
      <w:proofErr w:type="spellEnd"/>
    </w:p>
    <w:p w:rsidR="005522B6" w:rsidRPr="005522B6" w:rsidRDefault="005522B6" w:rsidP="00BB6BDF">
      <w:pPr>
        <w:rPr>
          <w:sz w:val="24"/>
          <w:szCs w:val="24"/>
          <w:lang w:val="lv-LV"/>
        </w:rPr>
      </w:pPr>
    </w:p>
    <w:sectPr w:rsidR="005522B6" w:rsidRPr="005522B6" w:rsidSect="00FB1AD8">
      <w:pgSz w:w="11906" w:h="16838"/>
      <w:pgMar w:top="284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B6"/>
    <w:rsid w:val="00014AEA"/>
    <w:rsid w:val="00062A26"/>
    <w:rsid w:val="00136A4D"/>
    <w:rsid w:val="001E4439"/>
    <w:rsid w:val="003B7D0C"/>
    <w:rsid w:val="005522B6"/>
    <w:rsid w:val="005913E2"/>
    <w:rsid w:val="005C76D8"/>
    <w:rsid w:val="006E5F5C"/>
    <w:rsid w:val="007579E4"/>
    <w:rsid w:val="00871045"/>
    <w:rsid w:val="00907584"/>
    <w:rsid w:val="00AE1274"/>
    <w:rsid w:val="00B941A7"/>
    <w:rsid w:val="00BB6BDF"/>
    <w:rsid w:val="00CA4535"/>
    <w:rsid w:val="00DD6A39"/>
    <w:rsid w:val="00F04293"/>
    <w:rsid w:val="00FA721B"/>
    <w:rsid w:val="00FA7F03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D37"/>
  <w15:docId w15:val="{6FC6A56D-9912-4B64-BD66-297E974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6BDF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5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D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6A39"/>
    <w:rPr>
      <w:rFonts w:ascii="Segoe UI" w:hAnsi="Segoe UI" w:cs="Segoe UI"/>
      <w:sz w:val="18"/>
      <w:szCs w:val="18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5C76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76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76D8"/>
    <w:rPr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76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76D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14</cp:revision>
  <cp:lastPrinted>2017-12-18T08:45:00Z</cp:lastPrinted>
  <dcterms:created xsi:type="dcterms:W3CDTF">2017-12-18T09:30:00Z</dcterms:created>
  <dcterms:modified xsi:type="dcterms:W3CDTF">2018-01-24T13:44:00Z</dcterms:modified>
</cp:coreProperties>
</file>